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942E6">
      <w:pPr>
        <w:pStyle w:val="2"/>
        <w:keepNext w:val="0"/>
        <w:keepLines w:val="0"/>
        <w:pageBreakBefore w:val="0"/>
        <w:widowControl/>
        <w:suppressLineNumbers w:val="0"/>
        <w:shd w:val="clear" w:fill="FFFFFF"/>
        <w:kinsoku/>
        <w:wordWrap/>
        <w:overflowPunct/>
        <w:topLinePunct w:val="0"/>
        <w:autoSpaceDE/>
        <w:autoSpaceDN/>
        <w:bidi w:val="0"/>
        <w:adjustRightInd/>
        <w:snapToGrid/>
        <w:spacing w:afterAutospacing="0" w:line="471" w:lineRule="atLeast"/>
        <w:ind w:left="0" w:firstLine="0"/>
        <w:jc w:val="center"/>
        <w:textAlignment w:val="auto"/>
        <w:rPr>
          <w:rFonts w:ascii="微软雅黑" w:hAnsi="微软雅黑" w:eastAsia="微软雅黑" w:cs="微软雅黑"/>
          <w:i w:val="0"/>
          <w:iCs w:val="0"/>
          <w:caps w:val="0"/>
          <w:color w:val="333333"/>
          <w:spacing w:val="0"/>
          <w:sz w:val="18"/>
          <w:szCs w:val="18"/>
        </w:rPr>
      </w:pPr>
      <w:bookmarkStart w:id="0" w:name="_GoBack"/>
      <w:r>
        <w:rPr>
          <w:rStyle w:val="5"/>
          <w:rFonts w:hint="eastAsia" w:ascii="宋体" w:hAnsi="宋体" w:eastAsia="宋体" w:cs="宋体"/>
          <w:i w:val="0"/>
          <w:iCs w:val="0"/>
          <w:caps w:val="0"/>
          <w:color w:val="333333"/>
          <w:spacing w:val="0"/>
          <w:sz w:val="26"/>
          <w:szCs w:val="26"/>
          <w:shd w:val="clear" w:fill="FFFFFF"/>
        </w:rPr>
        <w:t>福州大学至诚学院大学生创新创业学分认定管理办法</w:t>
      </w:r>
      <w:bookmarkEnd w:id="0"/>
    </w:p>
    <w:p w14:paraId="09565EC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57" w:beforeLines="50" w:beforeAutospacing="0" w:line="275" w:lineRule="atLeast"/>
        <w:ind w:left="0" w:firstLine="0"/>
        <w:jc w:val="center"/>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（福大至诚教〔2026〕14号）</w:t>
      </w:r>
    </w:p>
    <w:p w14:paraId="73DBCFED">
      <w:pPr>
        <w:pStyle w:val="2"/>
        <w:keepNext w:val="0"/>
        <w:keepLines w:val="0"/>
        <w:widowControl/>
        <w:suppressLineNumbers w:val="0"/>
        <w:shd w:val="clear" w:fill="FFFFFF"/>
        <w:spacing w:before="131" w:beforeAutospacing="0" w:after="131" w:afterAutospacing="0" w:line="275" w:lineRule="atLeast"/>
        <w:ind w:left="0" w:right="0" w:firstLine="0"/>
        <w:jc w:val="center"/>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000000"/>
          <w:spacing w:val="0"/>
          <w:sz w:val="20"/>
          <w:szCs w:val="20"/>
          <w:shd w:val="clear" w:fill="FFFFFF"/>
        </w:rPr>
        <w:t>第一章 总则</w:t>
      </w:r>
    </w:p>
    <w:p w14:paraId="14FB60E0">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000000"/>
          <w:spacing w:val="0"/>
          <w:sz w:val="20"/>
          <w:szCs w:val="20"/>
          <w:shd w:val="clear" w:fill="FFFFFF"/>
        </w:rPr>
        <w:t>  第一条 </w:t>
      </w:r>
      <w:r>
        <w:rPr>
          <w:rFonts w:hint="eastAsia" w:ascii="宋体" w:hAnsi="宋体" w:eastAsia="宋体" w:cs="宋体"/>
          <w:i w:val="0"/>
          <w:iCs w:val="0"/>
          <w:caps w:val="0"/>
          <w:color w:val="333333"/>
          <w:spacing w:val="0"/>
          <w:sz w:val="20"/>
          <w:szCs w:val="20"/>
          <w:shd w:val="clear" w:fill="FFFFFF"/>
        </w:rPr>
        <w:t>为推动我院创新创业教育和大学生自主创业工作，培养</w:t>
      </w:r>
      <w:r>
        <w:rPr>
          <w:rFonts w:hint="eastAsia" w:ascii="宋体" w:hAnsi="宋体" w:eastAsia="宋体" w:cs="宋体"/>
          <w:i w:val="0"/>
          <w:iCs w:val="0"/>
          <w:caps w:val="0"/>
          <w:color w:val="000000"/>
          <w:spacing w:val="0"/>
          <w:sz w:val="20"/>
          <w:szCs w:val="20"/>
          <w:shd w:val="clear" w:fill="FFFFFF"/>
        </w:rPr>
        <w:t>学生创新精神、创业意识和实践能力，</w:t>
      </w:r>
      <w:r>
        <w:rPr>
          <w:rFonts w:hint="eastAsia" w:ascii="宋体" w:hAnsi="宋体" w:eastAsia="宋体" w:cs="宋体"/>
          <w:i w:val="0"/>
          <w:iCs w:val="0"/>
          <w:caps w:val="0"/>
          <w:color w:val="333333"/>
          <w:spacing w:val="0"/>
          <w:sz w:val="20"/>
          <w:szCs w:val="20"/>
          <w:shd w:val="clear" w:fill="FFFFFF"/>
        </w:rPr>
        <w:t>促进第一课堂和第二课堂的有效融合，学院对学生积极参加各类学科竞赛以及创业、科研、文化、艺术、体育等活动取得的成果实施学分认定，特制订本办法。</w:t>
      </w:r>
    </w:p>
    <w:p w14:paraId="771A5BDC">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000000"/>
          <w:spacing w:val="0"/>
          <w:sz w:val="20"/>
          <w:szCs w:val="20"/>
          <w:shd w:val="clear" w:fill="FFFFFF"/>
        </w:rPr>
        <w:t>第二条</w:t>
      </w:r>
      <w:r>
        <w:rPr>
          <w:rFonts w:hint="eastAsia" w:ascii="宋体" w:hAnsi="宋体" w:eastAsia="宋体" w:cs="宋体"/>
          <w:i w:val="0"/>
          <w:iCs w:val="0"/>
          <w:caps w:val="0"/>
          <w:color w:val="333333"/>
          <w:spacing w:val="0"/>
          <w:sz w:val="20"/>
          <w:szCs w:val="20"/>
          <w:shd w:val="clear" w:fill="FFFFFF"/>
        </w:rPr>
        <w:t> 认定对象和有效时间</w:t>
      </w:r>
    </w:p>
    <w:p w14:paraId="3F7A8829">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创新创业学分获得的对象是在校全日制本科生，获取有效时间为本科生在校学习期间。</w:t>
      </w:r>
    </w:p>
    <w:p w14:paraId="3360B21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31" w:beforeAutospacing="0" w:after="131" w:afterAutospacing="0" w:line="240" w:lineRule="auto"/>
        <w:ind w:left="0" w:right="0" w:firstLine="0"/>
        <w:jc w:val="center"/>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000000"/>
          <w:spacing w:val="0"/>
          <w:sz w:val="20"/>
          <w:szCs w:val="20"/>
          <w:shd w:val="clear" w:fill="FFFFFF"/>
        </w:rPr>
        <w:t>第二章 认定范围及标准</w:t>
      </w:r>
    </w:p>
    <w:p w14:paraId="5BDD8085">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000000"/>
          <w:spacing w:val="0"/>
          <w:sz w:val="20"/>
          <w:szCs w:val="20"/>
          <w:shd w:val="clear" w:fill="FFFFFF"/>
        </w:rPr>
        <w:t>第三条</w:t>
      </w:r>
      <w:r>
        <w:rPr>
          <w:rFonts w:hint="eastAsia" w:ascii="宋体" w:hAnsi="宋体" w:eastAsia="宋体" w:cs="宋体"/>
          <w:i w:val="0"/>
          <w:iCs w:val="0"/>
          <w:caps w:val="0"/>
          <w:color w:val="333333"/>
          <w:spacing w:val="0"/>
          <w:sz w:val="20"/>
          <w:szCs w:val="20"/>
          <w:shd w:val="clear" w:fill="FFFFFF"/>
        </w:rPr>
        <w:t> 创新创业学分认定范围</w:t>
      </w:r>
    </w:p>
    <w:p w14:paraId="0A013CAE">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创新创业学分是指学生在校期间，以我院学生名义参加学院认可的学科竞赛、学术科研、文体竞赛、创业实践以及其他创新创业实践活动，经由学生本人申请，通过学院审核认定后获得的学分。</w:t>
      </w:r>
    </w:p>
    <w:p w14:paraId="0D61E0D7">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（一）创新活动模块</w:t>
      </w:r>
    </w:p>
    <w:p w14:paraId="650EAF09">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1．学科竞赛：指参加校院级以上各类学科竞赛活动，竞赛级别分为A、B、C、D四个等级，其中A、B、C类赛事具体以每年学生工作部（处）最新发布的竞赛目录（《福州大学至诚学院学生文化科技创新竞赛等级分类一览表》）为准，D类赛事为校院级竞赛。</w:t>
      </w:r>
    </w:p>
    <w:p w14:paraId="264F3003">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2．文化艺术类竞赛：指参加校院级以上（含）国家教育主管部门举办的文化艺术类竞赛（演讲、辩论、舞蹈、曲艺、戏剧、声乐、文学创作等）。</w:t>
      </w:r>
    </w:p>
    <w:p w14:paraId="7F215585">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3．体育运动竞赛：指参加校院级以上（含）国家教育主管部门举办的体育运动竞赛。</w:t>
      </w:r>
    </w:p>
    <w:p w14:paraId="3B63976A">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w:t>
      </w:r>
      <w:r>
        <w:rPr>
          <w:rFonts w:hint="eastAsia" w:ascii="微软雅黑" w:hAnsi="微软雅黑" w:eastAsia="微软雅黑" w:cs="微软雅黑"/>
          <w:i w:val="0"/>
          <w:iCs w:val="0"/>
          <w:caps w:val="0"/>
          <w:color w:val="333333"/>
          <w:spacing w:val="0"/>
          <w:sz w:val="18"/>
          <w:szCs w:val="18"/>
          <w:shd w:val="clear" w:fill="FFFFFF"/>
          <w:lang w:val="en-US" w:eastAsia="zh-CN"/>
        </w:rPr>
        <w:t xml:space="preserve">  </w:t>
      </w:r>
      <w:r>
        <w:rPr>
          <w:rFonts w:hint="eastAsia" w:ascii="微软雅黑" w:hAnsi="微软雅黑" w:eastAsia="微软雅黑" w:cs="微软雅黑"/>
          <w:i w:val="0"/>
          <w:iCs w:val="0"/>
          <w:caps w:val="0"/>
          <w:color w:val="333333"/>
          <w:spacing w:val="0"/>
          <w:sz w:val="18"/>
          <w:szCs w:val="18"/>
          <w:shd w:val="clear" w:fill="FFFFFF"/>
        </w:rPr>
        <w:t>  4．科研训练：指参加校院级以上（含）大学生创新训练计划、主持或参与科研项目、参与教师的科研项目、科研著作等。</w:t>
      </w:r>
    </w:p>
    <w:p w14:paraId="40D8A907">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w:t>
      </w:r>
      <w:r>
        <w:rPr>
          <w:rFonts w:hint="eastAsia" w:ascii="微软雅黑" w:hAnsi="微软雅黑" w:eastAsia="微软雅黑" w:cs="微软雅黑"/>
          <w:i w:val="0"/>
          <w:iCs w:val="0"/>
          <w:caps w:val="0"/>
          <w:color w:val="333333"/>
          <w:spacing w:val="0"/>
          <w:sz w:val="18"/>
          <w:szCs w:val="18"/>
          <w:shd w:val="clear" w:fill="FFFFFF"/>
          <w:lang w:val="en-US" w:eastAsia="zh-CN"/>
        </w:rPr>
        <w:t xml:space="preserve">  </w:t>
      </w:r>
      <w:r>
        <w:rPr>
          <w:rFonts w:hint="eastAsia" w:ascii="微软雅黑" w:hAnsi="微软雅黑" w:eastAsia="微软雅黑" w:cs="微软雅黑"/>
          <w:i w:val="0"/>
          <w:iCs w:val="0"/>
          <w:caps w:val="0"/>
          <w:color w:val="333333"/>
          <w:spacing w:val="0"/>
          <w:sz w:val="18"/>
          <w:szCs w:val="18"/>
          <w:shd w:val="clear" w:fill="FFFFFF"/>
        </w:rPr>
        <w:t xml:space="preserve"> 5．科研成果：指在公开出版的学术期刊上发表的学术科研论文以及文学艺术作品等。</w:t>
      </w:r>
    </w:p>
    <w:p w14:paraId="270E3BAD">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w:t>
      </w:r>
      <w:r>
        <w:rPr>
          <w:rFonts w:hint="eastAsia" w:ascii="微软雅黑" w:hAnsi="微软雅黑" w:eastAsia="微软雅黑" w:cs="微软雅黑"/>
          <w:i w:val="0"/>
          <w:iCs w:val="0"/>
          <w:caps w:val="0"/>
          <w:color w:val="333333"/>
          <w:spacing w:val="0"/>
          <w:sz w:val="18"/>
          <w:szCs w:val="18"/>
          <w:shd w:val="clear" w:fill="FFFFFF"/>
          <w:lang w:val="en-US" w:eastAsia="zh-CN"/>
        </w:rPr>
        <w:t xml:space="preserve">  </w:t>
      </w:r>
      <w:r>
        <w:rPr>
          <w:rFonts w:hint="eastAsia" w:ascii="微软雅黑" w:hAnsi="微软雅黑" w:eastAsia="微软雅黑" w:cs="微软雅黑"/>
          <w:i w:val="0"/>
          <w:iCs w:val="0"/>
          <w:caps w:val="0"/>
          <w:color w:val="333333"/>
          <w:spacing w:val="0"/>
          <w:sz w:val="18"/>
          <w:szCs w:val="18"/>
          <w:shd w:val="clear" w:fill="FFFFFF"/>
        </w:rPr>
        <w:t xml:space="preserve"> 6．知识产权：指获得国家专利局专利授权的创造发明、实用新型、外观设计等专利证书、计算机软件著作权等。</w:t>
      </w:r>
    </w:p>
    <w:p w14:paraId="34C49EA2">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7．技能证书：指参加各类职业技能培训，获得执业或从业资格等各类职业资格证书；或通过各类专业等级考试，获得相应专业等级证书；参加其他相应的专业技能培训，获得相应证书或成绩证明。</w:t>
      </w:r>
    </w:p>
    <w:p w14:paraId="5ADE0C65">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8．社会实践：指参加假期社会实践（如“三下乡”活动等）、青年志愿者活动（如义务教育、社区服务活动等），并获奖。</w:t>
      </w:r>
    </w:p>
    <w:p w14:paraId="00CF4D59">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w:t>
      </w:r>
    </w:p>
    <w:p w14:paraId="48CDC7C1">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xml:space="preserve"> </w:t>
      </w:r>
      <w:r>
        <w:rPr>
          <w:rFonts w:hint="eastAsia" w:ascii="微软雅黑" w:hAnsi="微软雅黑" w:eastAsia="微软雅黑" w:cs="微软雅黑"/>
          <w:i w:val="0"/>
          <w:iCs w:val="0"/>
          <w:caps w:val="0"/>
          <w:color w:val="333333"/>
          <w:spacing w:val="0"/>
          <w:sz w:val="18"/>
          <w:szCs w:val="18"/>
          <w:shd w:val="clear" w:fill="FFFFFF"/>
          <w:lang w:val="en-US" w:eastAsia="zh-CN"/>
        </w:rPr>
        <w:t xml:space="preserve"> </w:t>
      </w:r>
      <w:r>
        <w:rPr>
          <w:rFonts w:hint="eastAsia" w:ascii="微软雅黑" w:hAnsi="微软雅黑" w:eastAsia="微软雅黑" w:cs="微软雅黑"/>
          <w:i w:val="0"/>
          <w:iCs w:val="0"/>
          <w:caps w:val="0"/>
          <w:color w:val="333333"/>
          <w:spacing w:val="0"/>
          <w:sz w:val="18"/>
          <w:szCs w:val="18"/>
          <w:shd w:val="clear" w:fill="FFFFFF"/>
        </w:rPr>
        <w:t>（二）创业活动模块</w:t>
      </w:r>
    </w:p>
    <w:p w14:paraId="4CCC3C7C">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w:t>
      </w:r>
      <w:r>
        <w:rPr>
          <w:rFonts w:hint="eastAsia" w:ascii="微软雅黑" w:hAnsi="微软雅黑" w:eastAsia="微软雅黑" w:cs="微软雅黑"/>
          <w:i w:val="0"/>
          <w:iCs w:val="0"/>
          <w:caps w:val="0"/>
          <w:color w:val="333333"/>
          <w:spacing w:val="0"/>
          <w:sz w:val="18"/>
          <w:szCs w:val="18"/>
          <w:shd w:val="clear" w:fill="FFFFFF"/>
          <w:lang w:val="en-US" w:eastAsia="zh-CN"/>
        </w:rPr>
        <w:t xml:space="preserve"> </w:t>
      </w:r>
      <w:r>
        <w:rPr>
          <w:rFonts w:hint="eastAsia" w:ascii="微软雅黑" w:hAnsi="微软雅黑" w:eastAsia="微软雅黑" w:cs="微软雅黑"/>
          <w:i w:val="0"/>
          <w:iCs w:val="0"/>
          <w:caps w:val="0"/>
          <w:color w:val="333333"/>
          <w:spacing w:val="0"/>
          <w:sz w:val="18"/>
          <w:szCs w:val="18"/>
          <w:shd w:val="clear" w:fill="FFFFFF"/>
        </w:rPr>
        <w:t xml:space="preserve"> 1．创业竞赛：指参加校院级以上创业类竞赛活动，竞赛级别分为A、B、C、D四个等级，其中A、B、C类赛事具体以每年学生工作部（处）最新发布的竞赛目录（《福州大学至诚学院学生文化科技创新竞赛等级分类一览表》）为准，D类赛事为校院级竞赛。</w:t>
      </w:r>
    </w:p>
    <w:p w14:paraId="1A809AFA">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xml:space="preserve">    </w:t>
      </w:r>
      <w:r>
        <w:rPr>
          <w:rFonts w:hint="eastAsia" w:ascii="微软雅黑" w:hAnsi="微软雅黑" w:eastAsia="微软雅黑" w:cs="微软雅黑"/>
          <w:i w:val="0"/>
          <w:iCs w:val="0"/>
          <w:caps w:val="0"/>
          <w:color w:val="333333"/>
          <w:spacing w:val="0"/>
          <w:sz w:val="18"/>
          <w:szCs w:val="18"/>
          <w:shd w:val="clear" w:fill="FFFFFF"/>
          <w:lang w:val="en-US" w:eastAsia="zh-CN"/>
        </w:rPr>
        <w:t xml:space="preserve"> </w:t>
      </w:r>
      <w:r>
        <w:rPr>
          <w:rFonts w:hint="eastAsia" w:ascii="微软雅黑" w:hAnsi="微软雅黑" w:eastAsia="微软雅黑" w:cs="微软雅黑"/>
          <w:i w:val="0"/>
          <w:iCs w:val="0"/>
          <w:caps w:val="0"/>
          <w:color w:val="333333"/>
          <w:spacing w:val="0"/>
          <w:sz w:val="18"/>
          <w:szCs w:val="18"/>
          <w:shd w:val="clear" w:fill="FFFFFF"/>
        </w:rPr>
        <w:t>2．创业项目：指参加校院级以上（含）大学生创业训练项目、创业实践项目等。</w:t>
      </w:r>
    </w:p>
    <w:p w14:paraId="26465831">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w:t>
      </w:r>
      <w:r>
        <w:rPr>
          <w:rFonts w:hint="eastAsia" w:ascii="微软雅黑" w:hAnsi="微软雅黑" w:eastAsia="微软雅黑" w:cs="微软雅黑"/>
          <w:i w:val="0"/>
          <w:iCs w:val="0"/>
          <w:caps w:val="0"/>
          <w:color w:val="333333"/>
          <w:spacing w:val="0"/>
          <w:sz w:val="18"/>
          <w:szCs w:val="18"/>
          <w:shd w:val="clear" w:fill="FFFFFF"/>
          <w:lang w:val="en-US" w:eastAsia="zh-CN"/>
        </w:rPr>
        <w:t xml:space="preserve"> </w:t>
      </w:r>
      <w:r>
        <w:rPr>
          <w:rFonts w:hint="eastAsia" w:ascii="微软雅黑" w:hAnsi="微软雅黑" w:eastAsia="微软雅黑" w:cs="微软雅黑"/>
          <w:i w:val="0"/>
          <w:iCs w:val="0"/>
          <w:caps w:val="0"/>
          <w:color w:val="333333"/>
          <w:spacing w:val="0"/>
          <w:sz w:val="18"/>
          <w:szCs w:val="18"/>
          <w:shd w:val="clear" w:fill="FFFFFF"/>
        </w:rPr>
        <w:t xml:space="preserve"> 3．创业实践：指学生自主创业，依法注册公司（学生为公司法人或为占股份30%以上的股东）并顺利运营等实践活动。</w:t>
      </w:r>
    </w:p>
    <w:p w14:paraId="391A3B3D">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w:t>
      </w:r>
      <w:r>
        <w:rPr>
          <w:rFonts w:hint="eastAsia" w:ascii="微软雅黑" w:hAnsi="微软雅黑" w:eastAsia="微软雅黑" w:cs="微软雅黑"/>
          <w:i w:val="0"/>
          <w:iCs w:val="0"/>
          <w:caps w:val="0"/>
          <w:color w:val="333333"/>
          <w:spacing w:val="0"/>
          <w:sz w:val="18"/>
          <w:szCs w:val="18"/>
          <w:shd w:val="clear" w:fill="FFFFFF"/>
          <w:lang w:val="en-US" w:eastAsia="zh-CN"/>
        </w:rPr>
        <w:t xml:space="preserve"> </w:t>
      </w:r>
      <w:r>
        <w:rPr>
          <w:rFonts w:hint="eastAsia" w:ascii="微软雅黑" w:hAnsi="微软雅黑" w:eastAsia="微软雅黑" w:cs="微软雅黑"/>
          <w:i w:val="0"/>
          <w:iCs w:val="0"/>
          <w:caps w:val="0"/>
          <w:color w:val="333333"/>
          <w:spacing w:val="0"/>
          <w:sz w:val="18"/>
          <w:szCs w:val="18"/>
          <w:shd w:val="clear" w:fill="FFFFFF"/>
        </w:rPr>
        <w:t xml:space="preserve"> 4．创业活动：指参加经学院认可的创业沙龙、讲座等活动。</w:t>
      </w:r>
    </w:p>
    <w:p w14:paraId="05FF0D00">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w:t>
      </w:r>
      <w:r>
        <w:rPr>
          <w:rFonts w:hint="eastAsia" w:ascii="微软雅黑" w:hAnsi="微软雅黑" w:eastAsia="微软雅黑" w:cs="微软雅黑"/>
          <w:i w:val="0"/>
          <w:iCs w:val="0"/>
          <w:caps w:val="0"/>
          <w:color w:val="333333"/>
          <w:spacing w:val="0"/>
          <w:sz w:val="18"/>
          <w:szCs w:val="18"/>
          <w:shd w:val="clear" w:fill="FFFFFF"/>
          <w:lang w:val="en-US" w:eastAsia="zh-CN"/>
        </w:rPr>
        <w:t xml:space="preserve"> </w:t>
      </w:r>
      <w:r>
        <w:rPr>
          <w:rFonts w:hint="eastAsia" w:ascii="微软雅黑" w:hAnsi="微软雅黑" w:eastAsia="微软雅黑" w:cs="微软雅黑"/>
          <w:i w:val="0"/>
          <w:iCs w:val="0"/>
          <w:caps w:val="0"/>
          <w:color w:val="333333"/>
          <w:spacing w:val="0"/>
          <w:sz w:val="18"/>
          <w:szCs w:val="18"/>
          <w:shd w:val="clear" w:fill="FFFFFF"/>
        </w:rPr>
        <w:t xml:space="preserve"> 5．创业课程：指选修相关创业类课程。</w:t>
      </w:r>
    </w:p>
    <w:p w14:paraId="2EEBA956">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w:t>
      </w:r>
      <w:r>
        <w:rPr>
          <w:rFonts w:hint="eastAsia" w:ascii="宋体" w:hAnsi="宋体" w:eastAsia="宋体" w:cs="宋体"/>
          <w:i w:val="0"/>
          <w:iCs w:val="0"/>
          <w:caps w:val="0"/>
          <w:color w:val="000000"/>
          <w:spacing w:val="0"/>
          <w:sz w:val="20"/>
          <w:szCs w:val="20"/>
          <w:shd w:val="clear" w:fill="FFFFFF"/>
        </w:rPr>
        <w:t>第四条 </w:t>
      </w:r>
      <w:r>
        <w:rPr>
          <w:rFonts w:hint="eastAsia" w:ascii="宋体" w:hAnsi="宋体" w:eastAsia="宋体" w:cs="宋体"/>
          <w:i w:val="0"/>
          <w:iCs w:val="0"/>
          <w:caps w:val="0"/>
          <w:color w:val="333333"/>
          <w:spacing w:val="0"/>
          <w:sz w:val="20"/>
          <w:szCs w:val="20"/>
          <w:shd w:val="clear" w:fill="FFFFFF"/>
        </w:rPr>
        <w:t>学分认定结果</w:t>
      </w:r>
    </w:p>
    <w:p w14:paraId="1A3BA098">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（一）冲抵选修课程学分（任意选修课或专业技术技能型实践教学环节中的选修课）；</w:t>
      </w:r>
    </w:p>
    <w:p w14:paraId="47513CDB">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（二）免修必修课程（不超过两门）。</w:t>
      </w:r>
    </w:p>
    <w:p w14:paraId="4FFEA2D7">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w:t>
      </w:r>
      <w:r>
        <w:rPr>
          <w:rFonts w:hint="eastAsia" w:ascii="宋体" w:hAnsi="宋体" w:eastAsia="宋体" w:cs="宋体"/>
          <w:i w:val="0"/>
          <w:iCs w:val="0"/>
          <w:caps w:val="0"/>
          <w:color w:val="000000"/>
          <w:spacing w:val="0"/>
          <w:sz w:val="20"/>
          <w:szCs w:val="20"/>
          <w:shd w:val="clear" w:fill="FFFFFF"/>
        </w:rPr>
        <w:t>第五条</w:t>
      </w:r>
      <w:r>
        <w:rPr>
          <w:rFonts w:hint="eastAsia" w:ascii="宋体" w:hAnsi="宋体" w:eastAsia="宋体" w:cs="宋体"/>
          <w:i w:val="0"/>
          <w:iCs w:val="0"/>
          <w:caps w:val="0"/>
          <w:color w:val="333333"/>
          <w:spacing w:val="0"/>
          <w:sz w:val="20"/>
          <w:szCs w:val="20"/>
          <w:shd w:val="clear" w:fill="FFFFFF"/>
        </w:rPr>
        <w:t> 冲抵选修课程的学分认定标准</w:t>
      </w:r>
    </w:p>
    <w:p w14:paraId="55DE0B5D">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（一）创新活动模块</w:t>
      </w:r>
    </w:p>
    <w:p w14:paraId="6E95CDDE">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1．院级以上各类学科竞赛（认定课程名称《创新创业实践（学科竞赛）》）</w:t>
      </w:r>
    </w:p>
    <w:tbl>
      <w:tblPr>
        <w:tblStyle w:val="3"/>
        <w:tblW w:w="0" w:type="auto"/>
        <w:tblInd w:w="563"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1466"/>
        <w:gridCol w:w="3247"/>
        <w:gridCol w:w="1361"/>
        <w:gridCol w:w="1375"/>
      </w:tblGrid>
      <w:tr w14:paraId="42C6E708">
        <w:trPr>
          <w:tblHeader/>
        </w:trPr>
        <w:tc>
          <w:tcPr>
            <w:tcW w:w="14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1D5C9BC">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级  别</w:t>
            </w:r>
          </w:p>
        </w:tc>
        <w:tc>
          <w:tcPr>
            <w:tcW w:w="32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C7C0903">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获奖级别或排名</w:t>
            </w: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0E5311F7">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认定学分值</w:t>
            </w:r>
          </w:p>
        </w:tc>
      </w:tr>
      <w:tr w14:paraId="68A66641">
        <w:trPr>
          <w:tblHeader/>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3D785B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52538E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9858AF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个人</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146F9A1">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团体</w:t>
            </w:r>
          </w:p>
        </w:tc>
      </w:tr>
      <w:tr w14:paraId="392294A4">
        <w:tc>
          <w:tcPr>
            <w:tcW w:w="14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715522B">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A类赛事</w:t>
            </w: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6E1A5FF">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50F13AD">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7</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C3C2A51">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6</w:t>
            </w:r>
          </w:p>
        </w:tc>
      </w:tr>
      <w:tr w14:paraId="1C6B8E7A">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159CB7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FAF205F">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100D072">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6</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248990E">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5</w:t>
            </w:r>
          </w:p>
        </w:tc>
      </w:tr>
      <w:tr w14:paraId="405D15C8">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30FD1F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5C8BAA2">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1F9F812">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DE06212">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4</w:t>
            </w:r>
          </w:p>
        </w:tc>
      </w:tr>
      <w:tr w14:paraId="14252ED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8FD5B7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A6D5058">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三等奖或第11—18名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E7F783F">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F5FE707">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3.5</w:t>
            </w:r>
          </w:p>
        </w:tc>
      </w:tr>
      <w:tr w14:paraId="710030D6">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5F79DF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2CC30E5">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优胜奖</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69C5AAD">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6C6DAC1">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w:t>
            </w:r>
          </w:p>
        </w:tc>
      </w:tr>
      <w:tr w14:paraId="4F44DA9B">
        <w:tc>
          <w:tcPr>
            <w:tcW w:w="14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194BFDB">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B类赛事</w:t>
            </w: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1598209">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FD04BD9">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6</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B97B5AB">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5</w:t>
            </w:r>
          </w:p>
        </w:tc>
      </w:tr>
      <w:tr w14:paraId="60377D77">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2A6A4D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2D37547">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E843C84">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9CADEAD">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4</w:t>
            </w:r>
          </w:p>
        </w:tc>
      </w:tr>
      <w:tr w14:paraId="5E26A483">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86B81F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D6A9987">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0C3C05B">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D0F7D9F">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w:t>
            </w:r>
          </w:p>
        </w:tc>
      </w:tr>
      <w:tr w14:paraId="42FC5FD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C3C166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F5C66B0">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三等奖或第11—18名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4654F24">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E90D8E6">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r>
      <w:tr w14:paraId="10CAF0C7">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4F70B7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A3714B0">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优胜奖</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53841FB">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E4C0429">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1.5</w:t>
            </w:r>
          </w:p>
        </w:tc>
      </w:tr>
      <w:tr w14:paraId="106FD9B8">
        <w:tc>
          <w:tcPr>
            <w:tcW w:w="14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D54FDFD">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C类赛事</w:t>
            </w: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55DA820">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D3AB8F4">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E01E48B">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4</w:t>
            </w:r>
          </w:p>
        </w:tc>
      </w:tr>
      <w:tr w14:paraId="157F62E5">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DB7398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A3A842E">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0A5D842">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E95BD6A">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w:t>
            </w:r>
          </w:p>
        </w:tc>
      </w:tr>
      <w:tr w14:paraId="4E9D67C6">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A80201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EA20E87">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16C4D30">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63E7E3C">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r>
      <w:tr w14:paraId="79984979">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202224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102D4CA">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三等奖或第11—18名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E582AC4">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1BEB979">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1.5</w:t>
            </w:r>
          </w:p>
        </w:tc>
      </w:tr>
      <w:tr w14:paraId="6AB0FA85">
        <w:tc>
          <w:tcPr>
            <w:tcW w:w="14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520B9FD">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D类赛事</w:t>
            </w: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3155543">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E2FFC58">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E5423A0">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r>
      <w:tr w14:paraId="4023FDB4">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ECAA78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5C4E19A">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570C463">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0E0088E">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1.5</w:t>
            </w:r>
          </w:p>
        </w:tc>
      </w:tr>
      <w:tr w14:paraId="32E51484">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9B9CFE7">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A802850">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EF5D3E1">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69C8EA6">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w:t>
            </w:r>
          </w:p>
        </w:tc>
      </w:tr>
    </w:tbl>
    <w:p w14:paraId="1110DD8C">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注：（1）A、B、C类赛事：对应每年学生工作部（处）最新发布的竞赛目录类别，其中A类赛事的分省赛/区域赛均认定为B类赛事；D类赛事：指校院发文并组织的各类竞赛。</w:t>
      </w:r>
    </w:p>
    <w:p w14:paraId="3E0FAD79">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367"/>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2）团体项目按主力队员计（原则上不超过3人）。以上所列团体项目认定学分值为主力队员的得分，非主力队员以主力队员得分，乘以调节系数50%后取整记分值（不做四舍五入）保留小数点后一位数字，以0.5位界限。如：0.1-0.4则取0；0.5-0.9则取0.5。</w:t>
      </w:r>
    </w:p>
    <w:p w14:paraId="01E43BA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31" w:beforeAutospacing="0" w:after="131" w:afterAutospacing="0" w:line="240" w:lineRule="auto"/>
        <w:ind w:left="0" w:righ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2．院级以上文化、艺术、体育类竞赛活动（认定课程名称《创新创业实践（文体艺竞赛）》）</w:t>
      </w:r>
    </w:p>
    <w:tbl>
      <w:tblPr>
        <w:tblStyle w:val="3"/>
        <w:tblW w:w="0" w:type="auto"/>
        <w:tblInd w:w="563"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1741"/>
        <w:gridCol w:w="2985"/>
        <w:gridCol w:w="1361"/>
        <w:gridCol w:w="1375"/>
      </w:tblGrid>
      <w:tr w14:paraId="1193A8B3">
        <w:trPr>
          <w:trHeight w:val="275" w:hRule="atLeast"/>
        </w:trPr>
        <w:tc>
          <w:tcPr>
            <w:tcW w:w="1741"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C009F04">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级  别</w:t>
            </w:r>
          </w:p>
        </w:tc>
        <w:tc>
          <w:tcPr>
            <w:tcW w:w="2985"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0EDC315">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获奖级别或排名</w:t>
            </w: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4DE405D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认定学分值</w:t>
            </w:r>
          </w:p>
        </w:tc>
      </w:tr>
      <w:tr w14:paraId="0BF5264A">
        <w:trPr>
          <w:trHeight w:val="275" w:hRule="atLeast"/>
        </w:trPr>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985F4C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7F5A5D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C3D5C3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个人</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7E9055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团体</w:t>
            </w:r>
          </w:p>
        </w:tc>
      </w:tr>
      <w:tr w14:paraId="36EF1486">
        <w:tc>
          <w:tcPr>
            <w:tcW w:w="1741"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5E4E77E">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国家级</w:t>
            </w:r>
          </w:p>
          <w:p w14:paraId="5CBFD15C">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（含国际级）</w:t>
            </w: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8C04F79">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F67E155">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4.5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BB70C97">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4</w:t>
            </w:r>
          </w:p>
        </w:tc>
      </w:tr>
      <w:tr w14:paraId="3303B557">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B41961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D6D0B8D">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549533B">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B8F2637">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w:t>
            </w:r>
          </w:p>
        </w:tc>
      </w:tr>
      <w:tr w14:paraId="71A527F3">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A459C2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2FD739A">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D63611E">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4D04518">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r>
      <w:tr w14:paraId="4D39BF1D">
        <w:trPr>
          <w:trHeight w:val="262" w:hRule="atLeast"/>
        </w:trPr>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03D327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A721CEB">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三等奖或第11—18名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C086F7D">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6DE548C">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1.5</w:t>
            </w:r>
          </w:p>
        </w:tc>
      </w:tr>
      <w:tr w14:paraId="240EF586">
        <w:tc>
          <w:tcPr>
            <w:tcW w:w="1741"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317CBF8">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省级</w:t>
            </w: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3873BC9">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576FD4E">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003032C">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2.5</w:t>
            </w:r>
          </w:p>
        </w:tc>
      </w:tr>
      <w:tr w14:paraId="5706CBC6">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BDE4D0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A420999">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B5D09B1">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6210531">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1.5</w:t>
            </w:r>
          </w:p>
        </w:tc>
      </w:tr>
      <w:tr w14:paraId="7AEB7853">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E13038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28C47BA">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2C28B81">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8789C3E">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w:t>
            </w:r>
          </w:p>
        </w:tc>
      </w:tr>
      <w:tr w14:paraId="7244DDB0">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EB768C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332EABE">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三等奖或第11—18名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6F7F39D">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F0FD459">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0.5</w:t>
            </w:r>
          </w:p>
        </w:tc>
      </w:tr>
      <w:tr w14:paraId="1CED64CE">
        <w:tc>
          <w:tcPr>
            <w:tcW w:w="1741"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676A41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校院级</w:t>
            </w: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79D558A">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F0CC22E">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B7A893F">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w:t>
            </w:r>
          </w:p>
        </w:tc>
      </w:tr>
      <w:tr w14:paraId="4B01559B">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0E8A3C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FCB0F42">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C72E454">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B1E78D0">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0.5</w:t>
            </w:r>
          </w:p>
        </w:tc>
      </w:tr>
      <w:tr w14:paraId="3F3D04F6">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D23443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2843973">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531EB3B">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0.5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495D9FD">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w:t>
            </w:r>
          </w:p>
        </w:tc>
      </w:tr>
    </w:tbl>
    <w:p w14:paraId="531A92B7">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注：（1）各级各类竞赛主要包括文化、艺术、体育类竞赛以及今后推出的院级及院级以上的竞赛等。校院级竞赛是指由校院发文并组织的各类竞赛。</w:t>
      </w:r>
    </w:p>
    <w:p w14:paraId="127F920D">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2）团体项目按主力队员计（原则上不超过3人）。以上所列团体项目认定学分值为主力队员的得分，非主力队员以主力队员得分，乘以调节系数50%后取整记分值（不做四舍五入）保留小数点后一位数字，以0.5位界限。如：0.1-0.4则取0；0.5-0.9则取0.5。</w:t>
      </w:r>
    </w:p>
    <w:p w14:paraId="224E07D5">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3．科研训练（认定课程名称《创新创业实践（科研训练）》）</w:t>
      </w:r>
    </w:p>
    <w:tbl>
      <w:tblPr>
        <w:tblStyle w:val="3"/>
        <w:tblW w:w="0" w:type="auto"/>
        <w:tblInd w:w="563"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3940"/>
        <w:gridCol w:w="1754"/>
        <w:gridCol w:w="1754"/>
      </w:tblGrid>
      <w:tr w14:paraId="7A81D085">
        <w:trPr>
          <w:tblHeader/>
        </w:trPr>
        <w:tc>
          <w:tcPr>
            <w:tcW w:w="3940"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56DFC28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项目</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FC91D77">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级别</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811C2A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认定学分值</w:t>
            </w:r>
          </w:p>
        </w:tc>
      </w:tr>
      <w:tr w14:paraId="751AF77D">
        <w:tc>
          <w:tcPr>
            <w:tcW w:w="39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5F88A33">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大学生创新训练计划</w:t>
            </w:r>
          </w:p>
          <w:p w14:paraId="00EB08AC">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项目结题，并验收通过（或通过答辩）</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F5C1822">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国家级</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85BBFD5">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4</w:t>
            </w:r>
          </w:p>
        </w:tc>
      </w:tr>
      <w:tr w14:paraId="31C135C2">
        <w:tc>
          <w:tcPr>
            <w:tcW w:w="39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743334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9B9C266">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省级</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CDACC14">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w:t>
            </w:r>
          </w:p>
        </w:tc>
      </w:tr>
      <w:tr w14:paraId="6B73E3F2">
        <w:tc>
          <w:tcPr>
            <w:tcW w:w="39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35576C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92FB9D9">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院级</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20114A6">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w:t>
            </w:r>
          </w:p>
        </w:tc>
      </w:tr>
      <w:tr w14:paraId="033FB68B">
        <w:tc>
          <w:tcPr>
            <w:tcW w:w="39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47575B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主持或参与科研项目</w:t>
            </w:r>
          </w:p>
          <w:p w14:paraId="2C327B6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（项目结题，并验收通过）</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5A18A1A">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国家级</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5CF92EA">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4</w:t>
            </w:r>
          </w:p>
        </w:tc>
      </w:tr>
      <w:tr w14:paraId="22FABA3F">
        <w:tc>
          <w:tcPr>
            <w:tcW w:w="39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A451CB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0F2AD7A">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省级</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8FA3E63">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3</w:t>
            </w:r>
          </w:p>
        </w:tc>
      </w:tr>
      <w:tr w14:paraId="350FA851">
        <w:tc>
          <w:tcPr>
            <w:tcW w:w="39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B402BC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1F19D66">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地厅级</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B81A1D7">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r>
      <w:tr w14:paraId="5D151111">
        <w:tc>
          <w:tcPr>
            <w:tcW w:w="39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8562827">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参与科研著作</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EEFD7E3">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参编2万字以上</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4E8B1A8">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2</w:t>
            </w:r>
          </w:p>
        </w:tc>
      </w:tr>
      <w:tr w14:paraId="47A739E0">
        <w:tc>
          <w:tcPr>
            <w:tcW w:w="39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7FE92A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CB2A5F4">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参编1万字以上</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7F52180">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jc w:val="center"/>
              <w:textAlignment w:val="auto"/>
            </w:pPr>
            <w:r>
              <w:rPr>
                <w:rFonts w:hint="eastAsia" w:ascii="宋体" w:hAnsi="宋体" w:eastAsia="宋体" w:cs="宋体"/>
                <w:caps w:val="0"/>
                <w:color w:val="000000"/>
                <w:spacing w:val="0"/>
                <w:sz w:val="20"/>
                <w:szCs w:val="20"/>
              </w:rPr>
              <w:t>1</w:t>
            </w:r>
          </w:p>
        </w:tc>
      </w:tr>
    </w:tbl>
    <w:p w14:paraId="36A9AF1C">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注：按排名前三计，排名第二、第三的项目组成员以项目负责人得分，依次乘以调节系数80%,50%后取整记分值（不做四舍五入）保留小数点后一位数字，以0.5位界限。如：0.1-0.4则取0；0.5-0.9则取0.5。</w:t>
      </w:r>
    </w:p>
    <w:p w14:paraId="14CAADA6">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4．科研成果（认定课程名称《创新创业实践（科研成果）》）</w:t>
      </w:r>
    </w:p>
    <w:tbl>
      <w:tblPr>
        <w:tblStyle w:val="3"/>
        <w:tblW w:w="0" w:type="auto"/>
        <w:tblInd w:w="561"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1741"/>
        <w:gridCol w:w="3142"/>
        <w:gridCol w:w="1204"/>
        <w:gridCol w:w="1361"/>
      </w:tblGrid>
      <w:tr w14:paraId="59C9CFC9">
        <w:trPr>
          <w:tblHeader/>
        </w:trPr>
        <w:tc>
          <w:tcPr>
            <w:tcW w:w="174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4911C12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项目</w:t>
            </w:r>
          </w:p>
        </w:tc>
        <w:tc>
          <w:tcPr>
            <w:tcW w:w="314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19EF11F">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获奖名称和级别</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F4BD40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排名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49ED585">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认定学分值</w:t>
            </w:r>
          </w:p>
        </w:tc>
      </w:tr>
      <w:tr w14:paraId="3B6AE26F">
        <w:tc>
          <w:tcPr>
            <w:tcW w:w="1741"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A87C4D3">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论  文</w:t>
            </w:r>
          </w:p>
        </w:tc>
        <w:tc>
          <w:tcPr>
            <w:tcW w:w="314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246FC95">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被SCI、SSCI、EI收录</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BE9D44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第一作者</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CEB6BB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5</w:t>
            </w:r>
          </w:p>
        </w:tc>
      </w:tr>
      <w:tr w14:paraId="14DE6B13">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85B0A3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14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6C928DE">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国际级和国内核心期刊</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19AC677">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第一作者</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129B50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w:t>
            </w:r>
          </w:p>
        </w:tc>
      </w:tr>
      <w:tr w14:paraId="0FA6BB48">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75C5D8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14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C33896A">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其它正式学术刊物（有CN号）</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DBABC2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第一作者</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20A102A">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2</w:t>
            </w:r>
          </w:p>
        </w:tc>
      </w:tr>
      <w:tr w14:paraId="1D519F41">
        <w:trPr>
          <w:trHeight w:val="327" w:hRule="atLeast"/>
        </w:trPr>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6D9297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14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0E0640F">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全国性(国际性)学术会议论文集</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B40C0F1">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第一作者</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E8472B8">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1</w:t>
            </w:r>
          </w:p>
        </w:tc>
      </w:tr>
      <w:tr w14:paraId="5989C823">
        <w:trPr>
          <w:trHeight w:val="325" w:hRule="atLeast"/>
        </w:trPr>
        <w:tc>
          <w:tcPr>
            <w:tcW w:w="1741"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6621B28">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文学艺术作品</w:t>
            </w:r>
          </w:p>
        </w:tc>
        <w:tc>
          <w:tcPr>
            <w:tcW w:w="314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2D97AA31">
            <w:pPr>
              <w:pStyle w:val="2"/>
              <w:keepNext w:val="0"/>
              <w:keepLines w:val="0"/>
              <w:pageBreakBefore w:val="0"/>
              <w:widowControl/>
              <w:suppressLineNumbers w:val="0"/>
              <w:kinsoku/>
              <w:wordWrap/>
              <w:overflowPunct/>
              <w:topLinePunct w:val="0"/>
              <w:autoSpaceDE/>
              <w:autoSpaceDN/>
              <w:bidi w:val="0"/>
              <w:adjustRightInd/>
              <w:snapToGrid/>
              <w:spacing w:after="0" w:afterAutospacing="0" w:line="120" w:lineRule="auto"/>
              <w:textAlignment w:val="auto"/>
            </w:pPr>
            <w:r>
              <w:rPr>
                <w:rFonts w:hint="eastAsia" w:ascii="微软雅黑" w:hAnsi="微软雅黑" w:eastAsia="微软雅黑" w:cs="微软雅黑"/>
                <w:caps w:val="0"/>
                <w:color w:val="000000"/>
                <w:spacing w:val="0"/>
                <w:sz w:val="20"/>
                <w:szCs w:val="20"/>
              </w:rPr>
              <w:t>国家级刊物</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0E8DDFF4">
            <w:pPr>
              <w:pStyle w:val="2"/>
              <w:keepNext w:val="0"/>
              <w:keepLines w:val="0"/>
              <w:pageBreakBefore w:val="0"/>
              <w:widowControl/>
              <w:suppressLineNumbers w:val="0"/>
              <w:kinsoku/>
              <w:wordWrap/>
              <w:overflowPunct/>
              <w:topLinePunct w:val="0"/>
              <w:autoSpaceDE/>
              <w:autoSpaceDN/>
              <w:bidi w:val="0"/>
              <w:adjustRightInd/>
              <w:snapToGrid/>
              <w:spacing w:after="0" w:afterAutospacing="0" w:line="120" w:lineRule="auto"/>
              <w:jc w:val="center"/>
              <w:textAlignment w:val="auto"/>
            </w:pPr>
            <w:r>
              <w:rPr>
                <w:rFonts w:hint="eastAsia" w:ascii="微软雅黑" w:hAnsi="微软雅黑" w:eastAsia="微软雅黑" w:cs="微软雅黑"/>
                <w:caps w:val="0"/>
                <w:color w:val="000000"/>
                <w:spacing w:val="0"/>
                <w:sz w:val="20"/>
                <w:szCs w:val="20"/>
              </w:rPr>
              <w:t>第一作者</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13C689C3">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jc w:val="center"/>
              <w:textAlignment w:val="auto"/>
            </w:pPr>
            <w:r>
              <w:rPr>
                <w:rFonts w:hint="eastAsia" w:ascii="微软雅黑" w:hAnsi="微软雅黑" w:eastAsia="微软雅黑" w:cs="微软雅黑"/>
                <w:caps w:val="0"/>
                <w:color w:val="000000"/>
                <w:spacing w:val="0"/>
                <w:sz w:val="20"/>
                <w:szCs w:val="20"/>
              </w:rPr>
              <w:t>3</w:t>
            </w:r>
          </w:p>
        </w:tc>
      </w:tr>
      <w:tr w14:paraId="3CC3BD56">
        <w:trPr>
          <w:trHeight w:val="544" w:hRule="atLeast"/>
        </w:trPr>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2B28B5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14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06EB48F1">
            <w:pPr>
              <w:pStyle w:val="2"/>
              <w:keepNext w:val="0"/>
              <w:keepLines w:val="0"/>
              <w:pageBreakBefore w:val="0"/>
              <w:widowControl/>
              <w:suppressLineNumbers w:val="0"/>
              <w:kinsoku/>
              <w:wordWrap/>
              <w:overflowPunct/>
              <w:topLinePunct w:val="0"/>
              <w:autoSpaceDE/>
              <w:autoSpaceDN/>
              <w:bidi w:val="0"/>
              <w:adjustRightInd/>
              <w:snapToGrid/>
              <w:spacing w:after="0" w:afterAutospacing="0" w:line="120" w:lineRule="auto"/>
              <w:textAlignment w:val="auto"/>
            </w:pPr>
            <w:r>
              <w:rPr>
                <w:rFonts w:hint="eastAsia" w:ascii="微软雅黑" w:hAnsi="微软雅黑" w:eastAsia="微软雅黑" w:cs="微软雅黑"/>
                <w:caps w:val="0"/>
                <w:color w:val="000000"/>
                <w:spacing w:val="0"/>
                <w:sz w:val="20"/>
                <w:szCs w:val="20"/>
              </w:rPr>
              <w:t>省级刊物</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17C42C53">
            <w:pPr>
              <w:pStyle w:val="2"/>
              <w:keepNext w:val="0"/>
              <w:keepLines w:val="0"/>
              <w:pageBreakBefore w:val="0"/>
              <w:widowControl/>
              <w:suppressLineNumbers w:val="0"/>
              <w:kinsoku/>
              <w:wordWrap/>
              <w:overflowPunct/>
              <w:topLinePunct w:val="0"/>
              <w:autoSpaceDE/>
              <w:autoSpaceDN/>
              <w:bidi w:val="0"/>
              <w:adjustRightInd/>
              <w:snapToGrid/>
              <w:spacing w:after="0" w:afterAutospacing="0" w:line="120" w:lineRule="auto"/>
              <w:jc w:val="center"/>
              <w:textAlignment w:val="auto"/>
            </w:pPr>
            <w:r>
              <w:rPr>
                <w:rFonts w:hint="eastAsia" w:ascii="微软雅黑" w:hAnsi="微软雅黑" w:eastAsia="微软雅黑" w:cs="微软雅黑"/>
                <w:caps w:val="0"/>
                <w:color w:val="000000"/>
                <w:spacing w:val="0"/>
                <w:sz w:val="20"/>
                <w:szCs w:val="20"/>
              </w:rPr>
              <w:t>第一作者</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5007E771">
            <w:pPr>
              <w:pStyle w:val="2"/>
              <w:keepNext w:val="0"/>
              <w:keepLines w:val="0"/>
              <w:pageBreakBefore w:val="0"/>
              <w:widowControl/>
              <w:suppressLineNumbers w:val="0"/>
              <w:kinsoku/>
              <w:wordWrap/>
              <w:overflowPunct/>
              <w:topLinePunct w:val="0"/>
              <w:autoSpaceDE/>
              <w:autoSpaceDN/>
              <w:bidi w:val="0"/>
              <w:adjustRightInd/>
              <w:snapToGrid/>
              <w:spacing w:after="0" w:afterAutospacing="0" w:line="120" w:lineRule="auto"/>
              <w:jc w:val="center"/>
              <w:textAlignment w:val="auto"/>
            </w:pPr>
            <w:r>
              <w:rPr>
                <w:rFonts w:hint="eastAsia" w:ascii="微软雅黑" w:hAnsi="微软雅黑" w:eastAsia="微软雅黑" w:cs="微软雅黑"/>
                <w:caps w:val="0"/>
                <w:color w:val="000000"/>
                <w:spacing w:val="0"/>
                <w:sz w:val="20"/>
                <w:szCs w:val="20"/>
              </w:rPr>
              <w:t>2</w:t>
            </w:r>
          </w:p>
        </w:tc>
      </w:tr>
    </w:tbl>
    <w:p w14:paraId="6659C627">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注：按排名前三计，排名第二、第三以排名第一得分，依次乘以调节系数80%,50%后取整记分值（不做四舍五入）保留小数点后一位数字，以0.5位界限。如：0.1-0.4则取0；0.5-0.9则取0.5。</w:t>
      </w:r>
    </w:p>
    <w:p w14:paraId="10C0D327">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5．知识产权（认定课程名称《创新创业实践（知识产权）》）</w:t>
      </w:r>
    </w:p>
    <w:tbl>
      <w:tblPr>
        <w:tblStyle w:val="3"/>
        <w:tblW w:w="0" w:type="auto"/>
        <w:tblInd w:w="563"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1741"/>
        <w:gridCol w:w="2749"/>
        <w:gridCol w:w="1597"/>
        <w:gridCol w:w="1361"/>
      </w:tblGrid>
      <w:tr w14:paraId="6B6DB753">
        <w:trPr>
          <w:tblHeader/>
        </w:trPr>
        <w:tc>
          <w:tcPr>
            <w:tcW w:w="174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60546EF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项目</w:t>
            </w:r>
          </w:p>
        </w:tc>
        <w:tc>
          <w:tcPr>
            <w:tcW w:w="274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5C90F25">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获奖名称和级别</w:t>
            </w:r>
          </w:p>
        </w:tc>
        <w:tc>
          <w:tcPr>
            <w:tcW w:w="159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6051F2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排名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8C7321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认定学分值</w:t>
            </w:r>
          </w:p>
        </w:tc>
      </w:tr>
      <w:tr w14:paraId="002A6662">
        <w:trPr>
          <w:trHeight w:val="496" w:hRule="atLeast"/>
        </w:trPr>
        <w:tc>
          <w:tcPr>
            <w:tcW w:w="1741"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08C2364">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专利</w:t>
            </w:r>
          </w:p>
        </w:tc>
        <w:tc>
          <w:tcPr>
            <w:tcW w:w="274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372FCCF9">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textAlignment w:val="auto"/>
            </w:pPr>
            <w:r>
              <w:rPr>
                <w:rFonts w:hint="eastAsia" w:ascii="微软雅黑" w:hAnsi="微软雅黑" w:eastAsia="微软雅黑" w:cs="微软雅黑"/>
                <w:caps w:val="0"/>
                <w:color w:val="000000"/>
                <w:spacing w:val="0"/>
                <w:sz w:val="20"/>
                <w:szCs w:val="20"/>
              </w:rPr>
              <w:t>发明专利</w:t>
            </w:r>
          </w:p>
        </w:tc>
        <w:tc>
          <w:tcPr>
            <w:tcW w:w="159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384FE41F">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jc w:val="center"/>
              <w:textAlignment w:val="auto"/>
            </w:pPr>
            <w:r>
              <w:rPr>
                <w:rFonts w:hint="eastAsia" w:ascii="微软雅黑" w:hAnsi="微软雅黑" w:eastAsia="微软雅黑" w:cs="微软雅黑"/>
                <w:caps w:val="0"/>
                <w:color w:val="000000"/>
                <w:spacing w:val="0"/>
                <w:sz w:val="20"/>
                <w:szCs w:val="20"/>
              </w:rPr>
              <w:t>第一发明人</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1370BAD8">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jc w:val="center"/>
              <w:textAlignment w:val="auto"/>
            </w:pPr>
            <w:r>
              <w:rPr>
                <w:rFonts w:hint="eastAsia" w:ascii="微软雅黑" w:hAnsi="微软雅黑" w:eastAsia="微软雅黑" w:cs="微软雅黑"/>
                <w:caps w:val="0"/>
                <w:color w:val="000000"/>
                <w:spacing w:val="0"/>
                <w:sz w:val="20"/>
                <w:szCs w:val="20"/>
              </w:rPr>
              <w:t>5</w:t>
            </w:r>
          </w:p>
        </w:tc>
      </w:tr>
      <w:tr w14:paraId="0434DADA">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9DEF39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74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118CB46F">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textAlignment w:val="auto"/>
            </w:pPr>
            <w:r>
              <w:rPr>
                <w:rFonts w:hint="eastAsia" w:ascii="微软雅黑" w:hAnsi="微软雅黑" w:eastAsia="微软雅黑" w:cs="微软雅黑"/>
                <w:caps w:val="0"/>
                <w:color w:val="000000"/>
                <w:spacing w:val="0"/>
                <w:sz w:val="20"/>
                <w:szCs w:val="20"/>
              </w:rPr>
              <w:t>实用新型专利</w:t>
            </w:r>
          </w:p>
        </w:tc>
        <w:tc>
          <w:tcPr>
            <w:tcW w:w="159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2250F840">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jc w:val="center"/>
              <w:textAlignment w:val="auto"/>
            </w:pPr>
            <w:r>
              <w:rPr>
                <w:rFonts w:hint="eastAsia" w:ascii="微软雅黑" w:hAnsi="微软雅黑" w:eastAsia="微软雅黑" w:cs="微软雅黑"/>
                <w:caps w:val="0"/>
                <w:color w:val="000000"/>
                <w:spacing w:val="0"/>
                <w:sz w:val="20"/>
                <w:szCs w:val="20"/>
              </w:rPr>
              <w:t>第一发明人</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548DECF2">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jc w:val="center"/>
              <w:textAlignment w:val="auto"/>
            </w:pPr>
            <w:r>
              <w:rPr>
                <w:rFonts w:hint="eastAsia" w:ascii="微软雅黑" w:hAnsi="微软雅黑" w:eastAsia="微软雅黑" w:cs="微软雅黑"/>
                <w:caps w:val="0"/>
                <w:color w:val="000000"/>
                <w:spacing w:val="0"/>
                <w:sz w:val="20"/>
                <w:szCs w:val="20"/>
              </w:rPr>
              <w:t>3</w:t>
            </w:r>
          </w:p>
        </w:tc>
      </w:tr>
      <w:tr w14:paraId="37E9EBDF">
        <w:tc>
          <w:tcPr>
            <w:tcW w:w="17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585CF67">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74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70D99046">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textAlignment w:val="auto"/>
            </w:pPr>
            <w:r>
              <w:rPr>
                <w:rFonts w:hint="eastAsia" w:ascii="微软雅黑" w:hAnsi="微软雅黑" w:eastAsia="微软雅黑" w:cs="微软雅黑"/>
                <w:caps w:val="0"/>
                <w:color w:val="000000"/>
                <w:spacing w:val="0"/>
                <w:sz w:val="20"/>
                <w:szCs w:val="20"/>
              </w:rPr>
              <w:t>外观设计专利</w:t>
            </w:r>
          </w:p>
        </w:tc>
        <w:tc>
          <w:tcPr>
            <w:tcW w:w="159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232A30DC">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jc w:val="center"/>
              <w:textAlignment w:val="auto"/>
            </w:pPr>
            <w:r>
              <w:rPr>
                <w:rFonts w:hint="eastAsia" w:ascii="微软雅黑" w:hAnsi="微软雅黑" w:eastAsia="微软雅黑" w:cs="微软雅黑"/>
                <w:caps w:val="0"/>
                <w:color w:val="000000"/>
                <w:spacing w:val="0"/>
                <w:sz w:val="20"/>
                <w:szCs w:val="20"/>
              </w:rPr>
              <w:t>第一设计人</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1F0F60AC">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jc w:val="center"/>
              <w:textAlignment w:val="auto"/>
            </w:pPr>
            <w:r>
              <w:rPr>
                <w:rFonts w:hint="eastAsia" w:ascii="微软雅黑" w:hAnsi="微软雅黑" w:eastAsia="微软雅黑" w:cs="微软雅黑"/>
                <w:caps w:val="0"/>
                <w:color w:val="000000"/>
                <w:spacing w:val="0"/>
                <w:sz w:val="20"/>
                <w:szCs w:val="20"/>
              </w:rPr>
              <w:t>2</w:t>
            </w:r>
          </w:p>
        </w:tc>
      </w:tr>
      <w:tr w14:paraId="4D85EBBA">
        <w:tc>
          <w:tcPr>
            <w:tcW w:w="174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95152D7">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著作权</w:t>
            </w:r>
          </w:p>
        </w:tc>
        <w:tc>
          <w:tcPr>
            <w:tcW w:w="274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33906B4D">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textAlignment w:val="auto"/>
            </w:pPr>
            <w:r>
              <w:rPr>
                <w:rFonts w:hint="eastAsia" w:ascii="微软雅黑" w:hAnsi="微软雅黑" w:eastAsia="微软雅黑" w:cs="微软雅黑"/>
                <w:caps w:val="0"/>
                <w:color w:val="000000"/>
                <w:spacing w:val="0"/>
                <w:sz w:val="20"/>
                <w:szCs w:val="20"/>
              </w:rPr>
              <w:t>软件著作权</w:t>
            </w:r>
          </w:p>
        </w:tc>
        <w:tc>
          <w:tcPr>
            <w:tcW w:w="159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23CC0E51">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jc w:val="center"/>
              <w:textAlignment w:val="auto"/>
            </w:pPr>
            <w:r>
              <w:rPr>
                <w:rFonts w:hint="eastAsia" w:ascii="微软雅黑" w:hAnsi="微软雅黑" w:eastAsia="微软雅黑" w:cs="微软雅黑"/>
                <w:caps w:val="0"/>
                <w:color w:val="000000"/>
                <w:spacing w:val="0"/>
                <w:sz w:val="20"/>
                <w:szCs w:val="20"/>
              </w:rPr>
              <w:t>第一著作权人</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1515139E">
            <w:pPr>
              <w:pStyle w:val="2"/>
              <w:keepNext w:val="0"/>
              <w:keepLines w:val="0"/>
              <w:pageBreakBefore w:val="0"/>
              <w:widowControl/>
              <w:suppressLineNumbers w:val="0"/>
              <w:kinsoku/>
              <w:wordWrap/>
              <w:overflowPunct/>
              <w:topLinePunct w:val="0"/>
              <w:autoSpaceDE/>
              <w:autoSpaceDN/>
              <w:bidi w:val="0"/>
              <w:adjustRightInd/>
              <w:snapToGrid/>
              <w:spacing w:after="0" w:afterAutospacing="0" w:line="240" w:lineRule="auto"/>
              <w:jc w:val="center"/>
              <w:textAlignment w:val="auto"/>
            </w:pPr>
            <w:r>
              <w:rPr>
                <w:rFonts w:hint="eastAsia" w:ascii="微软雅黑" w:hAnsi="微软雅黑" w:eastAsia="微软雅黑" w:cs="微软雅黑"/>
                <w:caps w:val="0"/>
                <w:color w:val="000000"/>
                <w:spacing w:val="0"/>
                <w:sz w:val="20"/>
                <w:szCs w:val="20"/>
              </w:rPr>
              <w:t>3</w:t>
            </w:r>
          </w:p>
        </w:tc>
      </w:tr>
    </w:tbl>
    <w:p w14:paraId="232D2552">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注：按排名前三计，排名第二、第三以排名第一得分，依次乘以调节系数80%,50%后取整记分值（不做四舍五入）保留小数点后一位数字，以0.5位界限。如：0.1-0.4则取0；0.5-0.9则取0.5。</w:t>
      </w:r>
    </w:p>
    <w:p w14:paraId="02CD47B9">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000000"/>
          <w:spacing w:val="0"/>
          <w:sz w:val="20"/>
          <w:szCs w:val="20"/>
          <w:shd w:val="clear" w:fill="FFFFFF"/>
        </w:rPr>
        <w:t>6．技能证书（认定课程名称《创新创业实践（技能训练）》）</w:t>
      </w:r>
    </w:p>
    <w:tbl>
      <w:tblPr>
        <w:tblStyle w:val="3"/>
        <w:tblW w:w="0" w:type="auto"/>
        <w:tblInd w:w="563"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2173"/>
        <w:gridCol w:w="1388"/>
        <w:gridCol w:w="2513"/>
        <w:gridCol w:w="1361"/>
      </w:tblGrid>
      <w:tr w14:paraId="047DC144">
        <w:trPr>
          <w:tblHeader/>
        </w:trPr>
        <w:tc>
          <w:tcPr>
            <w:tcW w:w="217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EEF08CB">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项目</w:t>
            </w:r>
          </w:p>
        </w:tc>
        <w:tc>
          <w:tcPr>
            <w:tcW w:w="138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4E1DB1A">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级别</w:t>
            </w:r>
          </w:p>
        </w:tc>
        <w:tc>
          <w:tcPr>
            <w:tcW w:w="251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8B17D4D">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通过级别</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97307C3">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认定学分值</w:t>
            </w:r>
          </w:p>
        </w:tc>
      </w:tr>
      <w:tr w14:paraId="35BF59A0">
        <w:trPr>
          <w:tblHeader/>
        </w:trPr>
        <w:tc>
          <w:tcPr>
            <w:tcW w:w="2173"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30079A8">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外语等级考试证书</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6769EFD">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国家级</w:t>
            </w:r>
          </w:p>
        </w:tc>
        <w:tc>
          <w:tcPr>
            <w:tcW w:w="251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24E238D">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非英语专业大学英语六级</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C3A8DF4">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2</w:t>
            </w:r>
          </w:p>
        </w:tc>
      </w:tr>
      <w:tr w14:paraId="1AEF5596">
        <w:trPr>
          <w:tblHeader/>
        </w:trPr>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B1F1A5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14CE2E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51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5DBAFE1">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英语专业八级</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C025649">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2</w:t>
            </w:r>
          </w:p>
        </w:tc>
      </w:tr>
      <w:tr w14:paraId="44CC1641">
        <w:trPr>
          <w:tblHeader/>
        </w:trPr>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6F9445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538EB3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51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65555A3">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日本语能力测试N1级</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659CFB6">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2</w:t>
            </w:r>
          </w:p>
        </w:tc>
      </w:tr>
      <w:tr w14:paraId="5AA70934">
        <w:trPr>
          <w:tblHeader/>
        </w:trPr>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91868A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6EA768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51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24464C2">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雅思≥5.5、托福≥72</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DD37C34">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2</w:t>
            </w:r>
          </w:p>
        </w:tc>
      </w:tr>
      <w:tr w14:paraId="23207A99">
        <w:trPr>
          <w:tblHeader/>
        </w:trPr>
        <w:tc>
          <w:tcPr>
            <w:tcW w:w="2173"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A6BBDDC">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计算机等级考试证书</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4E0A9F7">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国家级</w:t>
            </w:r>
          </w:p>
        </w:tc>
        <w:tc>
          <w:tcPr>
            <w:tcW w:w="251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EA60B4F">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四级</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EA24526">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2</w:t>
            </w:r>
          </w:p>
        </w:tc>
      </w:tr>
      <w:tr w14:paraId="12C23925">
        <w:trPr>
          <w:tblHeader/>
        </w:trPr>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8F6E3E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33E243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51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9CF56C3">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三级</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46A8E35">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1</w:t>
            </w:r>
          </w:p>
        </w:tc>
      </w:tr>
      <w:tr w14:paraId="5FFBAC7C">
        <w:trPr>
          <w:tblHeader/>
        </w:trPr>
        <w:tc>
          <w:tcPr>
            <w:tcW w:w="2173"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A2CE2AC">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职业技能资格证书</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D01C41F">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国家级、省级职能管理部门认证</w:t>
            </w:r>
          </w:p>
        </w:tc>
        <w:tc>
          <w:tcPr>
            <w:tcW w:w="251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46FF775">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高级</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4F13F45">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3</w:t>
            </w:r>
          </w:p>
        </w:tc>
      </w:tr>
      <w:tr w14:paraId="7CE9D15D">
        <w:trPr>
          <w:tblHeader/>
        </w:trPr>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37AAD7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FC41F7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51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7E18CB0">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中级</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B4791BB">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2</w:t>
            </w:r>
          </w:p>
        </w:tc>
      </w:tr>
      <w:tr w14:paraId="22E21D7D">
        <w:trPr>
          <w:tblHeader/>
        </w:trPr>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7D96A1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D17508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51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B2877D1">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初级</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502882C">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1</w:t>
            </w:r>
          </w:p>
        </w:tc>
      </w:tr>
    </w:tbl>
    <w:p w14:paraId="061284F6">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微软雅黑" w:hAnsi="微软雅黑" w:eastAsia="微软雅黑" w:cs="微软雅黑"/>
          <w:i w:val="0"/>
          <w:iCs w:val="0"/>
          <w:caps w:val="0"/>
          <w:color w:val="333333"/>
          <w:spacing w:val="0"/>
          <w:sz w:val="18"/>
          <w:szCs w:val="18"/>
        </w:rPr>
      </w:pPr>
      <w:r>
        <w:rPr>
          <w:rStyle w:val="5"/>
          <w:rFonts w:hint="eastAsia" w:ascii="宋体" w:hAnsi="宋体" w:eastAsia="宋体" w:cs="宋体"/>
          <w:b w:val="0"/>
          <w:bCs w:val="0"/>
          <w:i w:val="0"/>
          <w:iCs w:val="0"/>
          <w:caps w:val="0"/>
          <w:color w:val="333333"/>
          <w:spacing w:val="0"/>
          <w:sz w:val="20"/>
          <w:szCs w:val="20"/>
          <w:shd w:val="clear" w:fill="FFFFFF"/>
        </w:rPr>
        <w:t>注：（1）</w:t>
      </w:r>
      <w:r>
        <w:rPr>
          <w:rFonts w:hint="eastAsia" w:ascii="宋体" w:hAnsi="宋体" w:eastAsia="宋体" w:cs="宋体"/>
          <w:i w:val="0"/>
          <w:iCs w:val="0"/>
          <w:caps w:val="0"/>
          <w:color w:val="000000"/>
          <w:spacing w:val="0"/>
          <w:sz w:val="20"/>
          <w:szCs w:val="20"/>
          <w:shd w:val="clear" w:fill="FFFFFF"/>
        </w:rPr>
        <w:t>相关专业培养方案中规定应取得的职业技能资格证书，以培养方案中规定的课程学分数冲抵，不予计算认定学分。</w:t>
      </w:r>
    </w:p>
    <w:p w14:paraId="1126778B">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838"/>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000000"/>
          <w:spacing w:val="0"/>
          <w:sz w:val="20"/>
          <w:szCs w:val="20"/>
          <w:shd w:val="clear" w:fill="FFFFFF"/>
        </w:rPr>
        <w:t>（2）通过职业技能资格考试者按初级证书获得者计分。</w:t>
      </w:r>
    </w:p>
    <w:p w14:paraId="60889DBC">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宋体" w:hAnsi="宋体" w:eastAsia="宋体" w:cs="宋体"/>
          <w:i w:val="0"/>
          <w:iCs w:val="0"/>
          <w:caps w:val="0"/>
          <w:color w:val="333333"/>
          <w:spacing w:val="0"/>
          <w:sz w:val="20"/>
          <w:szCs w:val="20"/>
          <w:shd w:val="clear" w:fill="FFFFFF"/>
        </w:rPr>
      </w:pPr>
      <w:r>
        <w:rPr>
          <w:rFonts w:hint="eastAsia" w:ascii="宋体" w:hAnsi="宋体" w:eastAsia="宋体" w:cs="宋体"/>
          <w:i w:val="0"/>
          <w:iCs w:val="0"/>
          <w:caps w:val="0"/>
          <w:color w:val="000000"/>
          <w:spacing w:val="0"/>
          <w:sz w:val="20"/>
          <w:szCs w:val="20"/>
          <w:shd w:val="clear" w:fill="FFFFFF"/>
        </w:rPr>
        <w:t>7.社会实践</w:t>
      </w:r>
      <w:r>
        <w:rPr>
          <w:rFonts w:hint="eastAsia" w:ascii="宋体" w:hAnsi="宋体" w:eastAsia="宋体" w:cs="宋体"/>
          <w:i w:val="0"/>
          <w:iCs w:val="0"/>
          <w:caps w:val="0"/>
          <w:color w:val="333333"/>
          <w:spacing w:val="0"/>
          <w:sz w:val="20"/>
          <w:szCs w:val="20"/>
          <w:shd w:val="clear" w:fill="FFFFFF"/>
        </w:rPr>
        <w:t>（认定课程名称《创新创业实践（社会实践）》）</w:t>
      </w:r>
    </w:p>
    <w:tbl>
      <w:tblPr>
        <w:tblStyle w:val="3"/>
        <w:tblpPr w:leftFromText="180" w:rightFromText="180" w:vertAnchor="text" w:horzAnchor="page" w:tblpX="2398" w:tblpY="302"/>
        <w:tblOverlap w:val="never"/>
        <w:tblW w:w="0" w:type="auto"/>
        <w:tblInd w:w="0"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3338"/>
        <w:gridCol w:w="1505"/>
        <w:gridCol w:w="1204"/>
        <w:gridCol w:w="1375"/>
      </w:tblGrid>
      <w:tr w14:paraId="1000F5E8">
        <w:tc>
          <w:tcPr>
            <w:tcW w:w="3338"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9D2E9C7">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项目</w:t>
            </w:r>
          </w:p>
        </w:tc>
        <w:tc>
          <w:tcPr>
            <w:tcW w:w="1505"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DC903D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级别</w:t>
            </w:r>
          </w:p>
        </w:tc>
        <w:tc>
          <w:tcPr>
            <w:tcW w:w="2579" w:type="dxa"/>
            <w:gridSpan w:val="2"/>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7F8B9D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认定学分值</w:t>
            </w:r>
          </w:p>
        </w:tc>
      </w:tr>
      <w:tr w14:paraId="5DDCAF61">
        <w:tc>
          <w:tcPr>
            <w:tcW w:w="333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75B7A0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50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A0B98E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66E1728">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个人</w:t>
            </w:r>
          </w:p>
        </w:tc>
        <w:tc>
          <w:tcPr>
            <w:tcW w:w="137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B38CDC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团体</w:t>
            </w:r>
          </w:p>
        </w:tc>
      </w:tr>
      <w:tr w14:paraId="325D98D5">
        <w:tc>
          <w:tcPr>
            <w:tcW w:w="3338"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6F5399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“三下乡”社会实践活动先进个人</w:t>
            </w:r>
          </w:p>
        </w:tc>
        <w:tc>
          <w:tcPr>
            <w:tcW w:w="150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824F79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国家级</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CCB2F01">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4</w:t>
            </w:r>
          </w:p>
        </w:tc>
        <w:tc>
          <w:tcPr>
            <w:tcW w:w="137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97E7FB4">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3</w:t>
            </w:r>
          </w:p>
        </w:tc>
      </w:tr>
      <w:tr w14:paraId="792B0B30">
        <w:tc>
          <w:tcPr>
            <w:tcW w:w="333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A8157D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50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2DC485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省级</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EA69E07">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3</w:t>
            </w:r>
          </w:p>
        </w:tc>
        <w:tc>
          <w:tcPr>
            <w:tcW w:w="137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ADD856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2</w:t>
            </w:r>
          </w:p>
        </w:tc>
      </w:tr>
      <w:tr w14:paraId="7A706D2A">
        <w:tc>
          <w:tcPr>
            <w:tcW w:w="3338"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964C273">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志愿服务项目或活动</w:t>
            </w:r>
          </w:p>
        </w:tc>
        <w:tc>
          <w:tcPr>
            <w:tcW w:w="150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D253E93">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国家级</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A058218">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3</w:t>
            </w:r>
          </w:p>
        </w:tc>
        <w:tc>
          <w:tcPr>
            <w:tcW w:w="137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F6C7FFE">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w:t>
            </w:r>
          </w:p>
        </w:tc>
      </w:tr>
      <w:tr w14:paraId="66A5376C">
        <w:tc>
          <w:tcPr>
            <w:tcW w:w="333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D5F505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50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9B0529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省级</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50541D5">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2</w:t>
            </w:r>
          </w:p>
        </w:tc>
        <w:tc>
          <w:tcPr>
            <w:tcW w:w="137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4B52A2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w:t>
            </w:r>
          </w:p>
        </w:tc>
      </w:tr>
      <w:tr w14:paraId="24111F96">
        <w:tc>
          <w:tcPr>
            <w:tcW w:w="333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209ACF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50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A88E322">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在校期间取得240小时志愿服务时长</w:t>
            </w:r>
          </w:p>
        </w:tc>
        <w:tc>
          <w:tcPr>
            <w:tcW w:w="120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5A4B23C">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2</w:t>
            </w:r>
          </w:p>
        </w:tc>
        <w:tc>
          <w:tcPr>
            <w:tcW w:w="137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1424542">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w:t>
            </w:r>
          </w:p>
        </w:tc>
      </w:tr>
    </w:tbl>
    <w:p w14:paraId="339C82A0">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宋体" w:hAnsi="宋体" w:eastAsia="宋体" w:cs="宋体"/>
          <w:i w:val="0"/>
          <w:iCs w:val="0"/>
          <w:caps w:val="0"/>
          <w:color w:val="333333"/>
          <w:spacing w:val="0"/>
          <w:sz w:val="20"/>
          <w:szCs w:val="20"/>
          <w:shd w:val="clear" w:fill="FFFFFF"/>
        </w:rPr>
      </w:pPr>
    </w:p>
    <w:p w14:paraId="121AEEF2">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（二）创业活动模块</w:t>
      </w:r>
    </w:p>
    <w:p w14:paraId="5D057BBE">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w:t>
      </w:r>
      <w:r>
        <w:rPr>
          <w:rFonts w:hint="eastAsia" w:ascii="微软雅黑" w:hAnsi="微软雅黑" w:eastAsia="微软雅黑" w:cs="微软雅黑"/>
          <w:i w:val="0"/>
          <w:iCs w:val="0"/>
          <w:caps w:val="0"/>
          <w:color w:val="333333"/>
          <w:spacing w:val="0"/>
          <w:sz w:val="20"/>
          <w:szCs w:val="20"/>
          <w:shd w:val="clear" w:fill="FFFFFF"/>
        </w:rPr>
        <w:t xml:space="preserve"> 1．创业竞赛（认定课程名称《创新创业实践（创业实践）》）</w:t>
      </w:r>
    </w:p>
    <w:tbl>
      <w:tblPr>
        <w:tblStyle w:val="3"/>
        <w:tblW w:w="0" w:type="auto"/>
        <w:tblInd w:w="563"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1466"/>
        <w:gridCol w:w="3247"/>
        <w:gridCol w:w="1361"/>
        <w:gridCol w:w="1375"/>
      </w:tblGrid>
      <w:tr w14:paraId="12C1C5EC">
        <w:trPr>
          <w:tblHeader/>
        </w:trPr>
        <w:tc>
          <w:tcPr>
            <w:tcW w:w="14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8188F02">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级  别</w:t>
            </w:r>
          </w:p>
        </w:tc>
        <w:tc>
          <w:tcPr>
            <w:tcW w:w="32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916F708">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获奖级别或排名</w:t>
            </w: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0B72F91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认定学分值</w:t>
            </w:r>
          </w:p>
        </w:tc>
      </w:tr>
      <w:tr w14:paraId="201B221C">
        <w:trPr>
          <w:tblHeader/>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B47247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E05BB1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3CD4D7A">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个人</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3EE51B2">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团体</w:t>
            </w:r>
          </w:p>
        </w:tc>
      </w:tr>
      <w:tr w14:paraId="09DE7EC9">
        <w:tc>
          <w:tcPr>
            <w:tcW w:w="14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90A77C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A类赛事</w:t>
            </w: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79A7415">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0FD208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7</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6E5ECC8">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6</w:t>
            </w:r>
          </w:p>
        </w:tc>
      </w:tr>
      <w:tr w14:paraId="55F3B4D1">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7A1527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A9F1E90">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65D14D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6</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B2F293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5</w:t>
            </w:r>
          </w:p>
        </w:tc>
      </w:tr>
      <w:tr w14:paraId="445C8B0D">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F0C0DA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4E65844">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924AF08">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BC69041">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4</w:t>
            </w:r>
          </w:p>
        </w:tc>
      </w:tr>
      <w:tr w14:paraId="2EF6E8F2">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76FE8E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EA2DAA1">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三等奖或第11—18名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A659A8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315899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3.5</w:t>
            </w:r>
          </w:p>
        </w:tc>
      </w:tr>
      <w:tr w14:paraId="753D6AC3">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843C1C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2CCBD3E">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优胜奖</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6E4315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71C0CF3">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w:t>
            </w:r>
          </w:p>
        </w:tc>
      </w:tr>
      <w:tr w14:paraId="2CA0BDA0">
        <w:tc>
          <w:tcPr>
            <w:tcW w:w="14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310F815">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B类赛事</w:t>
            </w: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1FA4C87">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88576C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6</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B6E398C">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5</w:t>
            </w:r>
          </w:p>
        </w:tc>
      </w:tr>
      <w:tr w14:paraId="5D4C88B5">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66085F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D50C23F">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B2C67A5">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7CE7D21">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4</w:t>
            </w:r>
          </w:p>
        </w:tc>
      </w:tr>
      <w:tr w14:paraId="0A1BAFE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44DFCB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6C139AC">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7D37D71">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1608A7A">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w:t>
            </w:r>
          </w:p>
        </w:tc>
      </w:tr>
      <w:tr w14:paraId="6F749501">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DC8D4D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1BF54E0">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三等奖或第11—18名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FB53DBC">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D646648">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2</w:t>
            </w:r>
          </w:p>
        </w:tc>
      </w:tr>
      <w:tr w14:paraId="5AE35654">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197901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4078F0C">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优胜奖</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2955EDE">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B9B8C6A">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1.5</w:t>
            </w:r>
          </w:p>
        </w:tc>
      </w:tr>
      <w:tr w14:paraId="53271019">
        <w:tc>
          <w:tcPr>
            <w:tcW w:w="14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EEA701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C类赛事</w:t>
            </w: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549A533">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4E386DA">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5EA67A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4</w:t>
            </w:r>
          </w:p>
        </w:tc>
      </w:tr>
      <w:tr w14:paraId="20552E5F">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AC5376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67BD368">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5EE2BB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97D11C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w:t>
            </w:r>
          </w:p>
        </w:tc>
      </w:tr>
      <w:tr w14:paraId="1D59850F">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6930D1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463A145">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C02899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78E5F9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2</w:t>
            </w:r>
          </w:p>
        </w:tc>
      </w:tr>
      <w:tr w14:paraId="77261EF9">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1DB5A2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61A9347">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三等奖或第11—18名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FE88D5F">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890637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1.5</w:t>
            </w:r>
          </w:p>
        </w:tc>
      </w:tr>
      <w:tr w14:paraId="362B6A12">
        <w:tc>
          <w:tcPr>
            <w:tcW w:w="14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03D6015">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D类赛事</w:t>
            </w: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6652D93">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特等奖或第1名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8E0345E">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2.5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EFDF2D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2</w:t>
            </w:r>
          </w:p>
        </w:tc>
      </w:tr>
      <w:tr w14:paraId="6922CBFB">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42E831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F3C4B76">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一等奖或第2-5名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19640CF">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644B12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1.5</w:t>
            </w:r>
          </w:p>
        </w:tc>
      </w:tr>
      <w:tr w14:paraId="693BF3C1">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D1DC537">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3247"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BCF8E9F">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二等奖或第6—10名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10A97B3">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1.5</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43CF354">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1</w:t>
            </w:r>
          </w:p>
        </w:tc>
      </w:tr>
    </w:tbl>
    <w:p w14:paraId="7774BFED">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注：（1）A、B、C类赛事：对应每年学生工作部（处）最新发布的竞赛目录类别，其中A类赛事的分省赛/区域赛均认定为B类赛事；D类赛事：指校院发文并组织的各类竞赛。</w:t>
      </w:r>
    </w:p>
    <w:p w14:paraId="7DCDAF27">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838"/>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000000"/>
          <w:spacing w:val="0"/>
          <w:sz w:val="18"/>
          <w:szCs w:val="18"/>
          <w:shd w:val="clear" w:fill="FFFFFF"/>
        </w:rPr>
        <w:t>（2）团体项目按主力队员计（原则上不超过3人）。以上所列团体项目认定学分值为主力队员的得分，非主力队员以主力队员得分，乘以调节系数50%后取整记分值（不做四舍五入）保留小数点后一位数字，以0.5位界限。如：0.1-0.4则取0；0.5-0.9则取0.5。</w:t>
      </w:r>
    </w:p>
    <w:p w14:paraId="16E7E4D3">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419"/>
        <w:textAlignment w:val="auto"/>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2．创业项目（认定课程名称《创新创业实践（创业训练）》）</w:t>
      </w:r>
    </w:p>
    <w:tbl>
      <w:tblPr>
        <w:tblStyle w:val="3"/>
        <w:tblW w:w="0" w:type="auto"/>
        <w:tblInd w:w="563"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3940"/>
        <w:gridCol w:w="1754"/>
        <w:gridCol w:w="1754"/>
      </w:tblGrid>
      <w:tr w14:paraId="2F42C378">
        <w:trPr>
          <w:tblHeader/>
        </w:trPr>
        <w:tc>
          <w:tcPr>
            <w:tcW w:w="3940"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1B1F6344">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项目</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814ADF1">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级别</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6E53E5E">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认定学分值</w:t>
            </w:r>
          </w:p>
        </w:tc>
      </w:tr>
      <w:tr w14:paraId="3E0C73AE">
        <w:tc>
          <w:tcPr>
            <w:tcW w:w="39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1177B0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大学生创业训练计划</w:t>
            </w:r>
          </w:p>
          <w:p w14:paraId="23959291">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shd w:val="clear" w:fill="FFFFFF"/>
              </w:rPr>
              <w:t>项目结题，并验收通过（或通过答辩）</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B1B940F">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国家级</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E886A11">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4</w:t>
            </w:r>
          </w:p>
        </w:tc>
      </w:tr>
      <w:tr w14:paraId="0D435012">
        <w:tc>
          <w:tcPr>
            <w:tcW w:w="39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A477CA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E6FB8F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省级</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95CAB83">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w:t>
            </w:r>
          </w:p>
        </w:tc>
      </w:tr>
      <w:tr w14:paraId="4E0610E0">
        <w:tc>
          <w:tcPr>
            <w:tcW w:w="39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8FA5B2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A580B01">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院级</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34F1A4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1</w:t>
            </w:r>
          </w:p>
        </w:tc>
      </w:tr>
    </w:tbl>
    <w:p w14:paraId="4402A280">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419"/>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注：按排名前三计，排名第二、第三的项目组成员以项目负责人得分，依次乘以调节系数80%,50%后取整记分值（不做四舍五入）保留小数点后一位数字，以0.5位界限。如：0.1-0.4则取0；0.5-0.9则取0.5。</w:t>
      </w:r>
    </w:p>
    <w:p w14:paraId="2E562E50">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419"/>
        <w:textAlignment w:val="auto"/>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3．创业实践、创业活动、创业课程（认定课程名称《创新创业实践（创业训练）》）</w:t>
      </w:r>
    </w:p>
    <w:tbl>
      <w:tblPr>
        <w:tblStyle w:val="3"/>
        <w:tblW w:w="7475" w:type="dxa"/>
        <w:tblInd w:w="537"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1453"/>
        <w:gridCol w:w="4268"/>
        <w:gridCol w:w="1754"/>
      </w:tblGrid>
      <w:tr w14:paraId="4EBCA04B">
        <w:tc>
          <w:tcPr>
            <w:tcW w:w="145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862BE38">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项目</w:t>
            </w:r>
          </w:p>
        </w:tc>
        <w:tc>
          <w:tcPr>
            <w:tcW w:w="426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6692A1F">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说明</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3E783D5">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认定学分值</w:t>
            </w:r>
          </w:p>
        </w:tc>
      </w:tr>
      <w:tr w14:paraId="26DAC61E">
        <w:tc>
          <w:tcPr>
            <w:tcW w:w="145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95051D2">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创业实践</w:t>
            </w:r>
          </w:p>
        </w:tc>
        <w:tc>
          <w:tcPr>
            <w:tcW w:w="426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B5F4B18">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依法注册公司（学生为公司法人或为占股份30%以上的股东）</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781717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w:t>
            </w:r>
          </w:p>
        </w:tc>
      </w:tr>
      <w:tr w14:paraId="02FE23FF">
        <w:tc>
          <w:tcPr>
            <w:tcW w:w="145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36233A4">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创业活动</w:t>
            </w:r>
          </w:p>
        </w:tc>
        <w:tc>
          <w:tcPr>
            <w:tcW w:w="426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A34418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参加创业沙龙、讲座（3次），提交不少于800字活动心得总结（经认定）</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1588517">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0.5</w:t>
            </w:r>
          </w:p>
        </w:tc>
      </w:tr>
      <w:tr w14:paraId="100A393E">
        <w:tc>
          <w:tcPr>
            <w:tcW w:w="1453"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3B451F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创业课程</w:t>
            </w:r>
          </w:p>
        </w:tc>
        <w:tc>
          <w:tcPr>
            <w:tcW w:w="426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6DEA99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按学院要求修完课程并考核合格</w:t>
            </w:r>
          </w:p>
        </w:tc>
        <w:tc>
          <w:tcPr>
            <w:tcW w:w="175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7578B8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以教务系统为准</w:t>
            </w:r>
          </w:p>
        </w:tc>
      </w:tr>
    </w:tbl>
    <w:p w14:paraId="3EAD72BF">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第六条 免修必修课的申请资格</w:t>
      </w:r>
    </w:p>
    <w:p w14:paraId="59CA7A16">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（一）经院级以上选拔或经学院认定，参加省级以上竞赛，并获得相应类别的奖项。</w:t>
      </w:r>
    </w:p>
    <w:tbl>
      <w:tblPr>
        <w:tblStyle w:val="3"/>
        <w:tblW w:w="0" w:type="auto"/>
        <w:tblInd w:w="561"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2500"/>
        <w:gridCol w:w="1361"/>
        <w:gridCol w:w="2134"/>
        <w:gridCol w:w="1388"/>
      </w:tblGrid>
      <w:tr w14:paraId="5F6B63EB">
        <w:trPr>
          <w:tblHeader/>
        </w:trPr>
        <w:tc>
          <w:tcPr>
            <w:tcW w:w="2500"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EF85648">
            <w:pPr>
              <w:pStyle w:val="2"/>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auto"/>
            </w:pPr>
            <w:r>
              <w:rPr>
                <w:rFonts w:hint="eastAsia" w:ascii="宋体" w:hAnsi="宋体" w:eastAsia="宋体" w:cs="宋体"/>
                <w:caps w:val="0"/>
                <w:color w:val="000000"/>
                <w:spacing w:val="0"/>
                <w:sz w:val="20"/>
                <w:szCs w:val="20"/>
              </w:rPr>
              <w:t>级  别</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56FF1FD">
            <w:pPr>
              <w:pStyle w:val="2"/>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auto"/>
            </w:pPr>
            <w:r>
              <w:rPr>
                <w:rFonts w:hint="eastAsia" w:ascii="宋体" w:hAnsi="宋体" w:eastAsia="宋体" w:cs="宋体"/>
                <w:caps w:val="0"/>
                <w:color w:val="000000"/>
                <w:spacing w:val="0"/>
                <w:sz w:val="20"/>
                <w:szCs w:val="20"/>
              </w:rPr>
              <w:t>免修课程</w:t>
            </w:r>
          </w:p>
          <w:p w14:paraId="0943DAF5">
            <w:pPr>
              <w:pStyle w:val="2"/>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auto"/>
            </w:pPr>
            <w:r>
              <w:rPr>
                <w:rFonts w:hint="eastAsia" w:ascii="宋体" w:hAnsi="宋体" w:eastAsia="宋体" w:cs="宋体"/>
                <w:caps w:val="0"/>
                <w:color w:val="000000"/>
                <w:spacing w:val="0"/>
                <w:sz w:val="20"/>
                <w:szCs w:val="20"/>
              </w:rPr>
              <w:t>最大学分值</w:t>
            </w:r>
          </w:p>
        </w:tc>
        <w:tc>
          <w:tcPr>
            <w:tcW w:w="213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C643E9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获奖级别或排名</w:t>
            </w:r>
          </w:p>
        </w:tc>
        <w:tc>
          <w:tcPr>
            <w:tcW w:w="138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00E8F2C">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相关课程成绩</w:t>
            </w:r>
          </w:p>
        </w:tc>
      </w:tr>
      <w:tr w14:paraId="7E8A571F">
        <w:tc>
          <w:tcPr>
            <w:tcW w:w="25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EEEB12C">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A类赛事（含国家级以上（含）创业大赛）</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5855D7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6</w:t>
            </w:r>
          </w:p>
        </w:tc>
        <w:tc>
          <w:tcPr>
            <w:tcW w:w="213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78F8228">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特等奖或第1名</w:t>
            </w:r>
          </w:p>
        </w:tc>
        <w:tc>
          <w:tcPr>
            <w:tcW w:w="138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27B3BF6">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90</w:t>
            </w:r>
          </w:p>
        </w:tc>
      </w:tr>
      <w:tr w14:paraId="306D6A8B">
        <w:tc>
          <w:tcPr>
            <w:tcW w:w="25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8C0592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FDFAC3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13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C01ECF3">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一等奖或第2-5名</w:t>
            </w:r>
          </w:p>
        </w:tc>
        <w:tc>
          <w:tcPr>
            <w:tcW w:w="138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E10E35C">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85</w:t>
            </w:r>
          </w:p>
        </w:tc>
      </w:tr>
      <w:tr w14:paraId="40EBED7B">
        <w:tc>
          <w:tcPr>
            <w:tcW w:w="25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6B0ADF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906129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213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1698937">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二等奖或第6—10名</w:t>
            </w:r>
          </w:p>
        </w:tc>
        <w:tc>
          <w:tcPr>
            <w:tcW w:w="138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D4FCFA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80</w:t>
            </w:r>
          </w:p>
        </w:tc>
      </w:tr>
      <w:tr w14:paraId="22835FC7">
        <w:tc>
          <w:tcPr>
            <w:tcW w:w="2500"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319012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B类赛事（含省级创业大赛)</w:t>
            </w:r>
          </w:p>
        </w:tc>
        <w:tc>
          <w:tcPr>
            <w:tcW w:w="1361"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EB8284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w:t>
            </w:r>
          </w:p>
        </w:tc>
        <w:tc>
          <w:tcPr>
            <w:tcW w:w="2134"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F9C769B">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特等奖或第1名</w:t>
            </w:r>
          </w:p>
        </w:tc>
        <w:tc>
          <w:tcPr>
            <w:tcW w:w="138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DF180A0">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75</w:t>
            </w:r>
          </w:p>
        </w:tc>
      </w:tr>
    </w:tbl>
    <w:p w14:paraId="2119734A">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00" w:lineRule="exact"/>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注：（</w:t>
      </w:r>
      <w:r>
        <w:rPr>
          <w:rFonts w:hint="eastAsia" w:ascii="宋体" w:hAnsi="宋体" w:eastAsia="宋体" w:cs="宋体"/>
          <w:i w:val="0"/>
          <w:iCs w:val="0"/>
          <w:caps w:val="0"/>
          <w:color w:val="333333"/>
          <w:spacing w:val="0"/>
          <w:sz w:val="20"/>
          <w:szCs w:val="20"/>
          <w:shd w:val="clear" w:fill="FFFFFF"/>
        </w:rPr>
        <w:t>1）赛事类型应与学生就读专业或基础课相关。</w:t>
      </w:r>
    </w:p>
    <w:p w14:paraId="01E81A1D">
      <w:pPr>
        <w:pStyle w:val="2"/>
        <w:keepNext w:val="0"/>
        <w:keepLines w:val="0"/>
        <w:pageBreakBefore w:val="0"/>
        <w:widowControl/>
        <w:suppressLineNumbers w:val="0"/>
        <w:shd w:val="clear" w:fill="FFFFFF"/>
        <w:kinsoku/>
        <w:wordWrap/>
        <w:overflowPunct/>
        <w:topLinePunct w:val="0"/>
        <w:autoSpaceDE/>
        <w:autoSpaceDN/>
        <w:bidi w:val="0"/>
        <w:adjustRightInd/>
        <w:snapToGrid/>
        <w:spacing w:afterAutospacing="0" w:line="200" w:lineRule="exact"/>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（2）创业竞赛获奖可免修任何性质课程。</w:t>
      </w:r>
    </w:p>
    <w:p w14:paraId="7F8A69C1">
      <w:pPr>
        <w:pStyle w:val="2"/>
        <w:keepNext w:val="0"/>
        <w:keepLines w:val="0"/>
        <w:pageBreakBefore w:val="0"/>
        <w:widowControl/>
        <w:suppressLineNumbers w:val="0"/>
        <w:shd w:val="clear" w:fill="FFFFFF"/>
        <w:kinsoku/>
        <w:wordWrap/>
        <w:overflowPunct/>
        <w:topLinePunct w:val="0"/>
        <w:autoSpaceDE/>
        <w:autoSpaceDN/>
        <w:bidi w:val="0"/>
        <w:adjustRightInd/>
        <w:snapToGrid/>
        <w:spacing w:afterAutospacing="0" w:line="200" w:lineRule="exact"/>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（3）团体项目申请资格按排名前三位的主力队员计。</w:t>
      </w:r>
    </w:p>
    <w:p w14:paraId="0DEB1FA8">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（二）科研成果、知识产权</w:t>
      </w:r>
    </w:p>
    <w:tbl>
      <w:tblPr>
        <w:tblStyle w:val="3"/>
        <w:tblW w:w="0" w:type="auto"/>
        <w:tblInd w:w="563"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982"/>
        <w:gridCol w:w="1178"/>
        <w:gridCol w:w="2762"/>
        <w:gridCol w:w="1479"/>
        <w:gridCol w:w="995"/>
      </w:tblGrid>
      <w:tr w14:paraId="65728C81">
        <w:trPr>
          <w:tblHeader/>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23B88DF">
            <w:pPr>
              <w:pStyle w:val="2"/>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auto"/>
            </w:pPr>
            <w:r>
              <w:rPr>
                <w:rFonts w:hint="eastAsia" w:ascii="宋体" w:hAnsi="宋体" w:eastAsia="宋体" w:cs="宋体"/>
                <w:caps w:val="0"/>
                <w:color w:val="000000"/>
                <w:spacing w:val="0"/>
                <w:sz w:val="20"/>
                <w:szCs w:val="20"/>
              </w:rPr>
              <w:t>项目</w:t>
            </w:r>
          </w:p>
        </w:tc>
        <w:tc>
          <w:tcPr>
            <w:tcW w:w="117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05ECB3A9">
            <w:pPr>
              <w:pStyle w:val="2"/>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pPr>
            <w:r>
              <w:rPr>
                <w:rFonts w:hint="eastAsia" w:ascii="宋体" w:hAnsi="宋体" w:eastAsia="宋体" w:cs="宋体"/>
                <w:caps w:val="0"/>
                <w:color w:val="000000"/>
                <w:spacing w:val="0"/>
                <w:sz w:val="20"/>
                <w:szCs w:val="20"/>
              </w:rPr>
              <w:t>免修课程</w:t>
            </w:r>
          </w:p>
          <w:p w14:paraId="53B42FFC">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line="200" w:lineRule="exact"/>
              <w:jc w:val="center"/>
              <w:textAlignment w:val="auto"/>
            </w:pPr>
            <w:r>
              <w:rPr>
                <w:rFonts w:hint="eastAsia" w:ascii="宋体" w:hAnsi="宋体" w:eastAsia="宋体" w:cs="宋体"/>
                <w:caps w:val="0"/>
                <w:color w:val="000000"/>
                <w:spacing w:val="0"/>
                <w:sz w:val="20"/>
                <w:szCs w:val="20"/>
              </w:rPr>
              <w:t>最大学分值</w:t>
            </w:r>
          </w:p>
        </w:tc>
        <w:tc>
          <w:tcPr>
            <w:tcW w:w="276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2E9BD909">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获奖名称和级别</w:t>
            </w:r>
          </w:p>
        </w:tc>
        <w:tc>
          <w:tcPr>
            <w:tcW w:w="147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72B48F9D">
            <w:pPr>
              <w:pStyle w:val="2"/>
              <w:keepNext w:val="0"/>
              <w:keepLines w:val="0"/>
              <w:pageBreakBefore w:val="0"/>
              <w:widowControl/>
              <w:suppressLineNumbers w:val="0"/>
              <w:kinsoku/>
              <w:wordWrap/>
              <w:overflowPunct/>
              <w:topLinePunct w:val="0"/>
              <w:autoSpaceDE/>
              <w:autoSpaceDN/>
              <w:bidi w:val="0"/>
              <w:adjustRightInd/>
              <w:snapToGrid/>
              <w:spacing w:before="131" w:beforeAutospacing="0" w:after="131" w:afterAutospacing="0" w:line="240" w:lineRule="auto"/>
              <w:ind w:left="0" w:right="0"/>
              <w:jc w:val="center"/>
              <w:textAlignment w:val="auto"/>
            </w:pPr>
            <w:r>
              <w:rPr>
                <w:rFonts w:hint="eastAsia" w:ascii="宋体" w:hAnsi="宋体" w:eastAsia="宋体" w:cs="宋体"/>
                <w:caps w:val="0"/>
                <w:color w:val="000000"/>
                <w:spacing w:val="0"/>
                <w:sz w:val="20"/>
                <w:szCs w:val="20"/>
              </w:rPr>
              <w:t>排名</w:t>
            </w:r>
          </w:p>
        </w:tc>
        <w:tc>
          <w:tcPr>
            <w:tcW w:w="99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CD685E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相关课程成绩</w:t>
            </w:r>
          </w:p>
        </w:tc>
      </w:tr>
      <w:tr w14:paraId="0AA0CC69">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3F10BD2">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论  文</w:t>
            </w:r>
          </w:p>
        </w:tc>
        <w:tc>
          <w:tcPr>
            <w:tcW w:w="117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AE6E59A">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5</w:t>
            </w:r>
          </w:p>
        </w:tc>
        <w:tc>
          <w:tcPr>
            <w:tcW w:w="276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177EF06">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被SCI、SSCI、EI收录</w:t>
            </w:r>
          </w:p>
        </w:tc>
        <w:tc>
          <w:tcPr>
            <w:tcW w:w="147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683D5EB">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第一作者</w:t>
            </w:r>
          </w:p>
        </w:tc>
        <w:tc>
          <w:tcPr>
            <w:tcW w:w="99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517ECF5">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85</w:t>
            </w:r>
          </w:p>
        </w:tc>
      </w:tr>
      <w:tr w14:paraId="4C54453D">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17057EE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17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93A36EA">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3</w:t>
            </w:r>
          </w:p>
        </w:tc>
        <w:tc>
          <w:tcPr>
            <w:tcW w:w="276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6EF2D4AA">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pPr>
            <w:r>
              <w:rPr>
                <w:rFonts w:hint="eastAsia" w:ascii="宋体" w:hAnsi="宋体" w:eastAsia="宋体" w:cs="宋体"/>
                <w:caps w:val="0"/>
                <w:color w:val="000000"/>
                <w:spacing w:val="0"/>
                <w:sz w:val="20"/>
                <w:szCs w:val="20"/>
              </w:rPr>
              <w:t>国际级和国内核心期刊</w:t>
            </w:r>
          </w:p>
        </w:tc>
        <w:tc>
          <w:tcPr>
            <w:tcW w:w="147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C3C9D34">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第一作者</w:t>
            </w:r>
          </w:p>
        </w:tc>
        <w:tc>
          <w:tcPr>
            <w:tcW w:w="99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E9EF7DA">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80</w:t>
            </w:r>
          </w:p>
        </w:tc>
      </w:tr>
      <w:tr w14:paraId="641BB020">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4F2C59BD">
            <w:pPr>
              <w:pStyle w:val="2"/>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hint="eastAsia" w:ascii="宋体" w:hAnsi="宋体" w:eastAsia="宋体" w:cs="宋体"/>
                <w:caps w:val="0"/>
                <w:color w:val="000000"/>
                <w:spacing w:val="0"/>
                <w:sz w:val="20"/>
                <w:szCs w:val="20"/>
              </w:rPr>
              <w:t>知识产权</w:t>
            </w:r>
          </w:p>
        </w:tc>
        <w:tc>
          <w:tcPr>
            <w:tcW w:w="117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48E867B4">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jc w:val="center"/>
              <w:textAlignment w:val="auto"/>
            </w:pPr>
            <w:r>
              <w:rPr>
                <w:rFonts w:hint="eastAsia" w:ascii="微软雅黑" w:hAnsi="微软雅黑" w:eastAsia="微软雅黑" w:cs="微软雅黑"/>
                <w:caps w:val="0"/>
                <w:color w:val="000000"/>
                <w:spacing w:val="0"/>
                <w:sz w:val="20"/>
                <w:szCs w:val="20"/>
              </w:rPr>
              <w:t>5</w:t>
            </w:r>
          </w:p>
        </w:tc>
        <w:tc>
          <w:tcPr>
            <w:tcW w:w="276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08BBD307">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textAlignment w:val="auto"/>
            </w:pPr>
            <w:r>
              <w:rPr>
                <w:rFonts w:hint="eastAsia" w:ascii="微软雅黑" w:hAnsi="微软雅黑" w:eastAsia="微软雅黑" w:cs="微软雅黑"/>
                <w:caps w:val="0"/>
                <w:color w:val="000000"/>
                <w:spacing w:val="0"/>
                <w:sz w:val="20"/>
                <w:szCs w:val="20"/>
              </w:rPr>
              <w:t>发明专利</w:t>
            </w:r>
          </w:p>
        </w:tc>
        <w:tc>
          <w:tcPr>
            <w:tcW w:w="147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6FFFF273">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jc w:val="center"/>
              <w:textAlignment w:val="auto"/>
            </w:pPr>
            <w:r>
              <w:rPr>
                <w:rFonts w:hint="eastAsia" w:ascii="微软雅黑" w:hAnsi="微软雅黑" w:eastAsia="微软雅黑" w:cs="微软雅黑"/>
                <w:caps w:val="0"/>
                <w:color w:val="000000"/>
                <w:spacing w:val="0"/>
                <w:sz w:val="20"/>
                <w:szCs w:val="20"/>
              </w:rPr>
              <w:t>第一发明人</w:t>
            </w:r>
          </w:p>
        </w:tc>
        <w:tc>
          <w:tcPr>
            <w:tcW w:w="99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37B2DE5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jc w:val="center"/>
              <w:textAlignment w:val="auto"/>
            </w:pPr>
            <w:r>
              <w:rPr>
                <w:rFonts w:hint="eastAsia" w:ascii="微软雅黑" w:hAnsi="微软雅黑" w:eastAsia="微软雅黑" w:cs="微软雅黑"/>
                <w:caps w:val="0"/>
                <w:color w:val="000000"/>
                <w:spacing w:val="0"/>
                <w:sz w:val="20"/>
                <w:szCs w:val="20"/>
              </w:rPr>
              <w:t>85</w:t>
            </w:r>
          </w:p>
        </w:tc>
      </w:tr>
      <w:tr w14:paraId="7C5B9014">
        <w:trPr>
          <w:trHeight w:val="327"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5702E21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17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71CE17D0">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jc w:val="center"/>
              <w:textAlignment w:val="auto"/>
            </w:pPr>
            <w:r>
              <w:rPr>
                <w:rFonts w:hint="eastAsia" w:ascii="微软雅黑" w:hAnsi="微软雅黑" w:eastAsia="微软雅黑" w:cs="微软雅黑"/>
                <w:caps w:val="0"/>
                <w:color w:val="000000"/>
                <w:spacing w:val="0"/>
                <w:sz w:val="20"/>
                <w:szCs w:val="20"/>
              </w:rPr>
              <w:t>2</w:t>
            </w:r>
          </w:p>
        </w:tc>
        <w:tc>
          <w:tcPr>
            <w:tcW w:w="276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210289A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textAlignment w:val="auto"/>
            </w:pPr>
            <w:r>
              <w:rPr>
                <w:rFonts w:hint="eastAsia" w:ascii="微软雅黑" w:hAnsi="微软雅黑" w:eastAsia="微软雅黑" w:cs="微软雅黑"/>
                <w:caps w:val="0"/>
                <w:color w:val="000000"/>
                <w:spacing w:val="0"/>
                <w:sz w:val="20"/>
                <w:szCs w:val="20"/>
              </w:rPr>
              <w:t>实用新型专利</w:t>
            </w:r>
          </w:p>
        </w:tc>
        <w:tc>
          <w:tcPr>
            <w:tcW w:w="147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00E6600A">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jc w:val="center"/>
              <w:textAlignment w:val="auto"/>
            </w:pPr>
            <w:r>
              <w:rPr>
                <w:rFonts w:hint="eastAsia" w:ascii="微软雅黑" w:hAnsi="微软雅黑" w:eastAsia="微软雅黑" w:cs="微软雅黑"/>
                <w:caps w:val="0"/>
                <w:color w:val="000000"/>
                <w:spacing w:val="0"/>
                <w:sz w:val="20"/>
                <w:szCs w:val="20"/>
              </w:rPr>
              <w:t>第一发明人</w:t>
            </w:r>
          </w:p>
        </w:tc>
        <w:tc>
          <w:tcPr>
            <w:tcW w:w="99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78096DD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jc w:val="center"/>
              <w:textAlignment w:val="auto"/>
            </w:pPr>
            <w:r>
              <w:rPr>
                <w:rFonts w:hint="eastAsia" w:ascii="微软雅黑" w:hAnsi="微软雅黑" w:eastAsia="微软雅黑" w:cs="微软雅黑"/>
                <w:caps w:val="0"/>
                <w:color w:val="000000"/>
                <w:spacing w:val="0"/>
                <w:sz w:val="20"/>
                <w:szCs w:val="20"/>
              </w:rPr>
              <w:t>80</w:t>
            </w:r>
          </w:p>
        </w:tc>
      </w:tr>
      <w:tr w14:paraId="4BDAC702">
        <w:trPr>
          <w:trHeight w:val="327"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center"/>
          </w:tcPr>
          <w:p w14:paraId="3E16707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caps w:val="0"/>
                <w:color w:val="000000"/>
                <w:spacing w:val="0"/>
                <w:sz w:val="20"/>
                <w:szCs w:val="20"/>
              </w:rPr>
            </w:pPr>
          </w:p>
        </w:tc>
        <w:tc>
          <w:tcPr>
            <w:tcW w:w="1178"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45044CBE">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jc w:val="center"/>
              <w:textAlignment w:val="auto"/>
            </w:pPr>
            <w:r>
              <w:rPr>
                <w:rFonts w:hint="eastAsia" w:ascii="微软雅黑" w:hAnsi="微软雅黑" w:eastAsia="微软雅黑" w:cs="微软雅黑"/>
                <w:caps w:val="0"/>
                <w:color w:val="000000"/>
                <w:spacing w:val="0"/>
                <w:sz w:val="20"/>
                <w:szCs w:val="20"/>
              </w:rPr>
              <w:t>2</w:t>
            </w:r>
          </w:p>
        </w:tc>
        <w:tc>
          <w:tcPr>
            <w:tcW w:w="2762"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67512FD5">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textAlignment w:val="auto"/>
            </w:pPr>
            <w:r>
              <w:rPr>
                <w:rFonts w:hint="eastAsia" w:ascii="微软雅黑" w:hAnsi="微软雅黑" w:eastAsia="微软雅黑" w:cs="微软雅黑"/>
                <w:caps w:val="0"/>
                <w:color w:val="000000"/>
                <w:spacing w:val="0"/>
                <w:sz w:val="20"/>
                <w:szCs w:val="20"/>
              </w:rPr>
              <w:t>软件著作权</w:t>
            </w:r>
          </w:p>
        </w:tc>
        <w:tc>
          <w:tcPr>
            <w:tcW w:w="1479"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49A4AA5D">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jc w:val="center"/>
              <w:textAlignment w:val="auto"/>
            </w:pPr>
            <w:r>
              <w:rPr>
                <w:rFonts w:hint="eastAsia" w:ascii="微软雅黑" w:hAnsi="微软雅黑" w:eastAsia="微软雅黑" w:cs="微软雅黑"/>
                <w:caps w:val="0"/>
                <w:color w:val="000000"/>
                <w:spacing w:val="0"/>
                <w:sz w:val="20"/>
                <w:szCs w:val="20"/>
              </w:rPr>
              <w:t>第一著作权人</w:t>
            </w:r>
          </w:p>
        </w:tc>
        <w:tc>
          <w:tcPr>
            <w:tcW w:w="995" w:type="dxa"/>
            <w:tcBorders>
              <w:top w:val="single" w:color="000000" w:sz="4" w:space="0"/>
              <w:left w:val="single" w:color="000000" w:sz="4" w:space="0"/>
              <w:bottom w:val="single" w:color="000000" w:sz="4" w:space="0"/>
              <w:right w:val="single" w:color="000000" w:sz="4" w:space="0"/>
            </w:tcBorders>
            <w:shd w:val="clear" w:color="auto" w:fill="FFFFFF"/>
            <w:tcMar>
              <w:top w:w="65" w:type="dxa"/>
              <w:left w:w="65" w:type="dxa"/>
              <w:bottom w:w="65" w:type="dxa"/>
              <w:right w:w="65" w:type="dxa"/>
            </w:tcMar>
            <w:vAlign w:val="top"/>
          </w:tcPr>
          <w:p w14:paraId="0D87B37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00" w:lineRule="exact"/>
              <w:jc w:val="center"/>
              <w:textAlignment w:val="auto"/>
            </w:pPr>
            <w:r>
              <w:rPr>
                <w:rFonts w:hint="eastAsia" w:ascii="微软雅黑" w:hAnsi="微软雅黑" w:eastAsia="微软雅黑" w:cs="微软雅黑"/>
                <w:caps w:val="0"/>
                <w:color w:val="000000"/>
                <w:spacing w:val="0"/>
                <w:sz w:val="20"/>
                <w:szCs w:val="20"/>
              </w:rPr>
              <w:t>80</w:t>
            </w:r>
          </w:p>
        </w:tc>
      </w:tr>
    </w:tbl>
    <w:p w14:paraId="1F0581EB">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18"/>
          <w:szCs w:val="18"/>
          <w:shd w:val="clear" w:fill="FFFFFF"/>
        </w:rPr>
        <w:t>    注：申请资格仅限排名第一者，所发表论文、发明创造类别与学生就读专业相关。</w:t>
      </w:r>
    </w:p>
    <w:p w14:paraId="2E21777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31" w:beforeAutospacing="0" w:after="131" w:afterAutospacing="0" w:line="240" w:lineRule="auto"/>
        <w:ind w:left="0" w:right="0" w:firstLine="0"/>
        <w:jc w:val="center"/>
        <w:textAlignment w:val="auto"/>
        <w:rPr>
          <w:rFonts w:hint="eastAsia" w:ascii="宋体" w:hAnsi="宋体" w:eastAsia="宋体" w:cs="宋体"/>
          <w:i w:val="0"/>
          <w:iCs w:val="0"/>
          <w:caps w:val="0"/>
          <w:color w:val="000000"/>
          <w:spacing w:val="0"/>
          <w:sz w:val="20"/>
          <w:szCs w:val="20"/>
          <w:shd w:val="clear" w:fill="FFFFFF"/>
        </w:rPr>
      </w:pPr>
    </w:p>
    <w:p w14:paraId="734A441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31" w:beforeAutospacing="0" w:after="131" w:afterAutospacing="0" w:line="240" w:lineRule="auto"/>
        <w:ind w:left="0" w:right="0" w:firstLine="0"/>
        <w:jc w:val="center"/>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000000"/>
          <w:spacing w:val="0"/>
          <w:sz w:val="20"/>
          <w:szCs w:val="20"/>
          <w:shd w:val="clear" w:fill="FFFFFF"/>
        </w:rPr>
        <w:t>第三章 认定程序及管理</w:t>
      </w:r>
    </w:p>
    <w:p w14:paraId="02E9CCAC">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Style w:val="5"/>
          <w:rFonts w:hint="eastAsia" w:ascii="宋体" w:hAnsi="宋体" w:eastAsia="宋体" w:cs="宋体"/>
          <w:b w:val="0"/>
          <w:bCs w:val="0"/>
          <w:i w:val="0"/>
          <w:iCs w:val="0"/>
          <w:caps w:val="0"/>
          <w:color w:val="333333"/>
          <w:spacing w:val="0"/>
          <w:sz w:val="20"/>
          <w:szCs w:val="20"/>
          <w:shd w:val="clear" w:fill="FFFFFF"/>
        </w:rPr>
        <w:t>   </w:t>
      </w:r>
      <w:r>
        <w:rPr>
          <w:rFonts w:hint="eastAsia" w:ascii="宋体" w:hAnsi="宋体" w:eastAsia="宋体" w:cs="宋体"/>
          <w:i w:val="0"/>
          <w:iCs w:val="0"/>
          <w:caps w:val="0"/>
          <w:color w:val="000000"/>
          <w:spacing w:val="0"/>
          <w:sz w:val="20"/>
          <w:szCs w:val="20"/>
          <w:shd w:val="clear" w:fill="FFFFFF"/>
        </w:rPr>
        <w:t>第七条</w:t>
      </w:r>
      <w:r>
        <w:rPr>
          <w:rStyle w:val="5"/>
          <w:rFonts w:hint="eastAsia" w:ascii="微软雅黑" w:hAnsi="微软雅黑" w:eastAsia="微软雅黑" w:cs="微软雅黑"/>
          <w:i w:val="0"/>
          <w:iCs w:val="0"/>
          <w:caps w:val="0"/>
          <w:color w:val="333333"/>
          <w:spacing w:val="0"/>
          <w:sz w:val="18"/>
          <w:szCs w:val="18"/>
          <w:shd w:val="clear" w:fill="FFFFFF"/>
        </w:rPr>
        <w:t> </w:t>
      </w:r>
      <w:r>
        <w:rPr>
          <w:rFonts w:hint="eastAsia" w:ascii="宋体" w:hAnsi="宋体" w:eastAsia="宋体" w:cs="宋体"/>
          <w:i w:val="0"/>
          <w:iCs w:val="0"/>
          <w:caps w:val="0"/>
          <w:color w:val="333333"/>
          <w:spacing w:val="0"/>
          <w:sz w:val="20"/>
          <w:szCs w:val="20"/>
          <w:shd w:val="clear" w:fill="FFFFFF"/>
        </w:rPr>
        <w:t>学分认定程序及管理</w:t>
      </w:r>
    </w:p>
    <w:p w14:paraId="0D861FFA">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（一）每学期开学前4周内受理认定学分的申报工作：</w:t>
      </w:r>
    </w:p>
    <w:p w14:paraId="3010D2D8">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1．由学生本人网上填写《福州大学至诚学院学生创新创业学分认定申请表》，打印输出并附相关证书或证明材料；</w:t>
      </w:r>
    </w:p>
    <w:p w14:paraId="326581FC">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2．学生所在系初审；</w:t>
      </w:r>
    </w:p>
    <w:p w14:paraId="4EA81891">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3．院团委、学生工作处复核；</w:t>
      </w:r>
    </w:p>
    <w:p w14:paraId="490B4909">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4．教务处审批。</w:t>
      </w:r>
    </w:p>
    <w:p w14:paraId="121F5CFD">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（二）经批准获得的学分记入学生学籍档案：</w:t>
      </w:r>
    </w:p>
    <w:p w14:paraId="232E916F">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1．冲抵选修课程学分的，其冲抵的课程类型有以下三类:专业拓展选修课；通识教育选修课；专业技术技能型实践教学环节中的选修课。冲抵课程类型应与所获奖项、成果、证书类型相关，具体由团委、学生工作处和教务处认定。学业档案中以“创新创业实践”为课程名称、以“合格”为成绩档记入，并纳入课程绩点计算。</w:t>
      </w:r>
    </w:p>
    <w:p w14:paraId="24FF7DC5">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2．免修必修课程的，其课程学分数不大于免修课程最大学分值。对未列入本办法规定范围，或有特殊情况申请课程免修的，由教务处、学生工作部（处）和团委共同认定。</w:t>
      </w:r>
    </w:p>
    <w:p w14:paraId="67FAD452">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419"/>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3.</w:t>
      </w:r>
      <w:r>
        <w:rPr>
          <w:rFonts w:hint="eastAsia" w:ascii="宋体" w:hAnsi="宋体" w:eastAsia="宋体" w:cs="宋体"/>
          <w:i w:val="0"/>
          <w:iCs w:val="0"/>
          <w:caps w:val="0"/>
          <w:color w:val="000000"/>
          <w:spacing w:val="0"/>
          <w:sz w:val="20"/>
          <w:szCs w:val="20"/>
          <w:shd w:val="clear" w:fill="FFFFFF"/>
        </w:rPr>
        <w:t>成绩一经审核并记入成绩档案后，学生不得申请撤消或更改。</w:t>
      </w:r>
    </w:p>
    <w:p w14:paraId="667F416B">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（三）团体奖项与个人奖项有重复时，或同一成果获多个奖项时，取最高分值计创新创业学分，不重复计算。同一项目跨学期再次获得更高档次奖励，以计算补差值的方式记录学分。</w:t>
      </w:r>
    </w:p>
    <w:p w14:paraId="5EF834C8">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（四）学生在校期间，学分认定的使用限额为8个学分。</w:t>
      </w:r>
    </w:p>
    <w:p w14:paraId="1C40B831">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（五）学生申请学分认定，必须在获得的各类证书或证明材料签署日期起一年之内提出，否则不予受理。</w:t>
      </w:r>
    </w:p>
    <w:p w14:paraId="79A4D8EA">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jc w:val="left"/>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（六）获学分认定者必须是实际参与者，一经发现弄虚作假的，取消该项目所得分值，并按学院有关规章制度予以相应的处分。</w:t>
      </w:r>
    </w:p>
    <w:p w14:paraId="2570DDC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31" w:beforeAutospacing="0" w:after="131" w:afterAutospacing="0" w:line="240" w:lineRule="auto"/>
        <w:ind w:left="0" w:right="0" w:firstLine="0"/>
        <w:jc w:val="center"/>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000000"/>
          <w:spacing w:val="0"/>
          <w:sz w:val="20"/>
          <w:szCs w:val="20"/>
          <w:shd w:val="clear" w:fill="FFFFFF"/>
        </w:rPr>
        <w:t>第四章 附则</w:t>
      </w:r>
    </w:p>
    <w:p w14:paraId="2E08F4C7">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w:t>
      </w:r>
      <w:r>
        <w:rPr>
          <w:rFonts w:hint="eastAsia" w:ascii="宋体" w:hAnsi="宋体" w:eastAsia="宋体" w:cs="宋体"/>
          <w:i w:val="0"/>
          <w:iCs w:val="0"/>
          <w:caps w:val="0"/>
          <w:color w:val="000000"/>
          <w:spacing w:val="0"/>
          <w:sz w:val="20"/>
          <w:szCs w:val="20"/>
          <w:shd w:val="clear" w:fill="FFFFFF"/>
        </w:rPr>
        <w:t>第八条</w:t>
      </w:r>
      <w:r>
        <w:rPr>
          <w:rFonts w:hint="eastAsia" w:ascii="宋体" w:hAnsi="宋体" w:eastAsia="宋体" w:cs="宋体"/>
          <w:i w:val="0"/>
          <w:iCs w:val="0"/>
          <w:caps w:val="0"/>
          <w:color w:val="333333"/>
          <w:spacing w:val="0"/>
          <w:sz w:val="20"/>
          <w:szCs w:val="20"/>
          <w:shd w:val="clear" w:fill="FFFFFF"/>
        </w:rPr>
        <w:t> 本办法自2025-2026学年第2学期起施行，原《福州大学至诚学院大学生创新创业学分认定管理办法》（福大至诚教〔2024〕33号）同时废止。</w:t>
      </w:r>
    </w:p>
    <w:p w14:paraId="245BD226">
      <w:pPr>
        <w:pStyle w:val="2"/>
        <w:keepNext w:val="0"/>
        <w:keepLines w:val="0"/>
        <w:pageBreakBefore w:val="0"/>
        <w:widowControl/>
        <w:suppressLineNumbers w:val="0"/>
        <w:shd w:val="clear" w:fill="FFFFFF"/>
        <w:kinsoku/>
        <w:wordWrap/>
        <w:overflowPunct/>
        <w:topLinePunct w:val="0"/>
        <w:autoSpaceDE/>
        <w:autoSpaceDN/>
        <w:bidi w:val="0"/>
        <w:adjustRightInd/>
        <w:snapToGrid/>
        <w:spacing w:line="240" w:lineRule="auto"/>
        <w:ind w:left="0" w:firstLine="0"/>
        <w:textAlignment w:val="auto"/>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0"/>
          <w:szCs w:val="20"/>
          <w:shd w:val="clear" w:fill="FFFFFF"/>
        </w:rPr>
        <w:t>  </w:t>
      </w:r>
      <w:r>
        <w:rPr>
          <w:rFonts w:hint="eastAsia" w:ascii="宋体" w:hAnsi="宋体" w:eastAsia="宋体" w:cs="宋体"/>
          <w:i w:val="0"/>
          <w:iCs w:val="0"/>
          <w:caps w:val="0"/>
          <w:color w:val="000000"/>
          <w:spacing w:val="0"/>
          <w:sz w:val="20"/>
          <w:szCs w:val="20"/>
          <w:shd w:val="clear" w:fill="FFFFFF"/>
        </w:rPr>
        <w:t>第九条</w:t>
      </w:r>
      <w:r>
        <w:rPr>
          <w:rFonts w:hint="eastAsia" w:ascii="宋体" w:hAnsi="宋体" w:eastAsia="宋体" w:cs="宋体"/>
          <w:i w:val="0"/>
          <w:iCs w:val="0"/>
          <w:caps w:val="0"/>
          <w:color w:val="333333"/>
          <w:spacing w:val="0"/>
          <w:sz w:val="20"/>
          <w:szCs w:val="20"/>
          <w:shd w:val="clear" w:fill="FFFFFF"/>
        </w:rPr>
        <w:t> 本办法由教务处、学生工作部（处）和团委负责解释。</w:t>
      </w:r>
    </w:p>
    <w:p w14:paraId="1C1FED94"/>
    <w:sectPr>
      <w:pgSz w:w="11906" w:h="16838"/>
      <w:pgMar w:top="102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CB4C56"/>
    <w:rsid w:val="73CB4C56"/>
    <w:rsid w:val="79DF9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22</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2026-08-26T10:03:00Z</dcterms:created>
  <dc:creator>江星莹</dc:creator>
  <cp:lastModifiedBy>用户昵称</cp:lastModifiedBy>
  <dcterms:modified xsi:type="dcterms:W3CDTF">2026-10-12T12:52:54Z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7AEDCA7DA5AF44B3A667CC6A67B0E8D1_43</vt:lpwstr>
  </property>
  <property fmtid="{D5CDD505-2E9C-101B-9397-08002B2CF9AE}" pid="4" name="KSOTemplateDocerSaveRecord">
    <vt:lpwstr>eyJoZGlkIjoiMTRkNmE4MDY4ZDczN2RkMmM2ZTAwYzNjMGQ0YmZhNDkiLCJ1c2VySWQiOiIxNTY2NDUwMTE0In0=</vt:lpwstr>
  </property>
</Properties>
</file>